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1DBC7" w14:textId="2F87F35E" w:rsidR="00232387" w:rsidRDefault="00232387" w:rsidP="00210F56">
      <w:pPr>
        <w:jc w:val="center"/>
      </w:pPr>
      <w:r>
        <w:rPr>
          <w:noProof/>
        </w:rPr>
        <w:drawing>
          <wp:inline distT="0" distB="0" distL="0" distR="0" wp14:anchorId="4D5E7EC6" wp14:editId="071E469F">
            <wp:extent cx="1670215" cy="800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M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22" cy="81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01A12" w14:textId="6C44CB80" w:rsidR="00210F56" w:rsidRDefault="00210F56" w:rsidP="00210F56">
      <w:pPr>
        <w:jc w:val="center"/>
      </w:pPr>
    </w:p>
    <w:p w14:paraId="263FD8B9" w14:textId="3AA604BB" w:rsidR="00210F56" w:rsidRDefault="004B470E" w:rsidP="00210F56">
      <w:pPr>
        <w:jc w:val="center"/>
        <w:rPr>
          <w:b/>
        </w:rPr>
      </w:pPr>
      <w:r w:rsidRPr="004B470E">
        <w:rPr>
          <w:b/>
        </w:rPr>
        <w:t>2018-19 Mendocino County Event &amp; Program Funding Information</w:t>
      </w:r>
    </w:p>
    <w:p w14:paraId="0E104D08" w14:textId="2267F03E" w:rsidR="004B470E" w:rsidRDefault="004B470E" w:rsidP="00210F56">
      <w:pPr>
        <w:jc w:val="center"/>
        <w:rPr>
          <w:b/>
        </w:rPr>
      </w:pPr>
    </w:p>
    <w:p w14:paraId="0A9E63DB" w14:textId="5369C3AB" w:rsidR="004B470E" w:rsidRDefault="004B470E" w:rsidP="004B470E">
      <w:r>
        <w:t>For the 2018-2019 fiscal year, the Mendocino County Tourism Commission (MCTC) and the Board of Directors has approved a budget of $7</w:t>
      </w:r>
      <w:r w:rsidR="00617D24">
        <w:t>1</w:t>
      </w:r>
      <w:r>
        <w:t>,</w:t>
      </w:r>
      <w:r w:rsidR="00617D24">
        <w:t>4</w:t>
      </w:r>
      <w:r>
        <w:t xml:space="preserve">00 for funding requests for events and programs happening July 1, 2018 – June 30, 2019.  The Chair of the Festival Committee and myself would like to grant the following amounts to the below listed organizations.   </w:t>
      </w:r>
    </w:p>
    <w:p w14:paraId="2F7BEA7C" w14:textId="47FE5143" w:rsidR="004B470E" w:rsidRDefault="004B470E" w:rsidP="005C33A3">
      <w:pPr>
        <w:pStyle w:val="ListParagraph"/>
        <w:numPr>
          <w:ilvl w:val="0"/>
          <w:numId w:val="2"/>
        </w:numPr>
      </w:pPr>
      <w:r>
        <w:t>Mendocino Arts Council: $15,000</w:t>
      </w:r>
    </w:p>
    <w:p w14:paraId="028057ED" w14:textId="618E6699" w:rsidR="004B470E" w:rsidRDefault="004B470E" w:rsidP="005C33A3">
      <w:pPr>
        <w:pStyle w:val="ListParagraph"/>
        <w:numPr>
          <w:ilvl w:val="0"/>
          <w:numId w:val="2"/>
        </w:numPr>
      </w:pPr>
      <w:r>
        <w:t>Redwood Coast Chamber: $7,000</w:t>
      </w:r>
    </w:p>
    <w:p w14:paraId="2F02DB0B" w14:textId="64B03693" w:rsidR="004B470E" w:rsidRDefault="004B470E" w:rsidP="005C33A3">
      <w:pPr>
        <w:pStyle w:val="ListParagraph"/>
        <w:numPr>
          <w:ilvl w:val="0"/>
          <w:numId w:val="2"/>
        </w:numPr>
      </w:pPr>
      <w:r>
        <w:t>Anderson Valley Wine Growers</w:t>
      </w:r>
      <w:r w:rsidR="00D70336">
        <w:t xml:space="preserve"> Association</w:t>
      </w:r>
      <w:r>
        <w:t>: $6,000</w:t>
      </w:r>
    </w:p>
    <w:p w14:paraId="2798643C" w14:textId="58088DE3" w:rsidR="004B470E" w:rsidRDefault="004B470E" w:rsidP="005C33A3">
      <w:pPr>
        <w:pStyle w:val="ListParagraph"/>
        <w:numPr>
          <w:ilvl w:val="0"/>
          <w:numId w:val="2"/>
        </w:numPr>
      </w:pPr>
      <w:r>
        <w:t>Mendocino Wine Inc: $6,000</w:t>
      </w:r>
    </w:p>
    <w:p w14:paraId="5B382F5B" w14:textId="552650EC" w:rsidR="004B470E" w:rsidRDefault="004B470E" w:rsidP="005C33A3">
      <w:pPr>
        <w:pStyle w:val="ListParagraph"/>
        <w:numPr>
          <w:ilvl w:val="0"/>
          <w:numId w:val="2"/>
        </w:numPr>
      </w:pPr>
      <w:r>
        <w:t>Visit Fort Bragg:</w:t>
      </w:r>
      <w:r w:rsidR="00617D24">
        <w:t xml:space="preserve"> $7,480</w:t>
      </w:r>
    </w:p>
    <w:p w14:paraId="30794E6B" w14:textId="52C05BDB" w:rsidR="004B470E" w:rsidRDefault="004B470E" w:rsidP="005C33A3">
      <w:pPr>
        <w:pStyle w:val="ListParagraph"/>
        <w:numPr>
          <w:ilvl w:val="0"/>
          <w:numId w:val="2"/>
        </w:numPr>
      </w:pPr>
      <w:r>
        <w:t>Visit Ukiah:</w:t>
      </w:r>
      <w:r w:rsidR="00617D24">
        <w:t xml:space="preserve"> $7,480</w:t>
      </w:r>
    </w:p>
    <w:p w14:paraId="6A83145D" w14:textId="09EADE75" w:rsidR="004B470E" w:rsidRDefault="004B470E" w:rsidP="005C33A3">
      <w:pPr>
        <w:pStyle w:val="ListParagraph"/>
        <w:numPr>
          <w:ilvl w:val="0"/>
          <w:numId w:val="2"/>
        </w:numPr>
      </w:pPr>
      <w:r>
        <w:t>Visit Willits:</w:t>
      </w:r>
      <w:r w:rsidR="00617D24">
        <w:t xml:space="preserve"> $7,480</w:t>
      </w:r>
    </w:p>
    <w:p w14:paraId="378644A5" w14:textId="3AD3B698" w:rsidR="004B470E" w:rsidRDefault="004B470E" w:rsidP="005C33A3">
      <w:pPr>
        <w:pStyle w:val="ListParagraph"/>
        <w:numPr>
          <w:ilvl w:val="0"/>
          <w:numId w:val="2"/>
        </w:numPr>
      </w:pPr>
      <w:r>
        <w:t xml:space="preserve">Mendocino Coast </w:t>
      </w:r>
      <w:r w:rsidR="00617D24">
        <w:t>Chamber: $7,480</w:t>
      </w:r>
    </w:p>
    <w:p w14:paraId="26375B83" w14:textId="1E31BDBA" w:rsidR="004B470E" w:rsidRDefault="004B470E" w:rsidP="005C33A3">
      <w:pPr>
        <w:pStyle w:val="ListParagraph"/>
        <w:numPr>
          <w:ilvl w:val="0"/>
          <w:numId w:val="2"/>
        </w:numPr>
      </w:pPr>
      <w:r>
        <w:t>Destination Hopland:</w:t>
      </w:r>
      <w:r w:rsidR="00617D24">
        <w:t xml:space="preserve"> $7,480</w:t>
      </w:r>
    </w:p>
    <w:p w14:paraId="01EE3603" w14:textId="4B6FAB90" w:rsidR="00617D24" w:rsidRDefault="00F31339" w:rsidP="004B470E">
      <w:r>
        <w:t xml:space="preserve">This revision will replace the small grant program by making partnership grants to the tourism promotion and visitor serving organization within VMC’s service area with funds designated </w:t>
      </w:r>
      <w:proofErr w:type="gramStart"/>
      <w:r>
        <w:t>for the purpose of</w:t>
      </w:r>
      <w:proofErr w:type="gramEnd"/>
      <w:r>
        <w:t xml:space="preserve"> attracting and/or serving visitors to the county at a more local level.  These </w:t>
      </w:r>
      <w:proofErr w:type="gramStart"/>
      <w:r>
        <w:t>first year</w:t>
      </w:r>
      <w:proofErr w:type="gramEnd"/>
      <w:r>
        <w:t xml:space="preserve"> distributions to these organizations are made under similar guidelines to the small grant program to assure that fund are not used for administrative or non-tourism promotion-based expenditures.  We will require that each organization report twice to the MCTC BOD at the July and January meetings with use and </w:t>
      </w:r>
      <w:r w:rsidRPr="001B70EB">
        <w:rPr>
          <w:b/>
        </w:rPr>
        <w:t>results</w:t>
      </w:r>
      <w:r>
        <w:t xml:space="preserve"> generated by these funds.  For the 2019-20 budget process this program will be examined for its efficiency.  </w:t>
      </w:r>
      <w:bookmarkStart w:id="0" w:name="_GoBack"/>
      <w:bookmarkEnd w:id="0"/>
    </w:p>
    <w:p w14:paraId="7267C728" w14:textId="28FE918D" w:rsidR="00F31339" w:rsidRDefault="00F31339" w:rsidP="004B470E">
      <w:r>
        <w:t xml:space="preserve">The following activities are NOT eligible for funding: </w:t>
      </w:r>
    </w:p>
    <w:p w14:paraId="49229062" w14:textId="0BCD1F28" w:rsidR="00F31339" w:rsidRDefault="00F31339" w:rsidP="00F31339">
      <w:pPr>
        <w:pStyle w:val="ListParagraph"/>
        <w:numPr>
          <w:ilvl w:val="0"/>
          <w:numId w:val="1"/>
        </w:numPr>
      </w:pPr>
      <w:r>
        <w:t>Past events and/or programs in process</w:t>
      </w:r>
    </w:p>
    <w:p w14:paraId="5730FAC6" w14:textId="3F7051A6" w:rsidR="00F31339" w:rsidRDefault="00F31339" w:rsidP="00F31339">
      <w:pPr>
        <w:pStyle w:val="ListParagraph"/>
        <w:numPr>
          <w:ilvl w:val="0"/>
          <w:numId w:val="1"/>
        </w:numPr>
      </w:pPr>
      <w:r>
        <w:t>Event or programs political or religious in nature</w:t>
      </w:r>
    </w:p>
    <w:p w14:paraId="52F92A71" w14:textId="34C305AC" w:rsidR="00F31339" w:rsidRDefault="00F31339" w:rsidP="00F31339">
      <w:pPr>
        <w:pStyle w:val="ListParagraph"/>
        <w:numPr>
          <w:ilvl w:val="0"/>
          <w:numId w:val="1"/>
        </w:numPr>
      </w:pPr>
      <w:r>
        <w:t>Events or programs that may be contrary or harmful to the mission, principles and philosophies of MCTC</w:t>
      </w:r>
    </w:p>
    <w:p w14:paraId="38BD72AC" w14:textId="4FD4D6C6" w:rsidR="00F31339" w:rsidRDefault="00F31339" w:rsidP="00F31339">
      <w:pPr>
        <w:pStyle w:val="ListParagraph"/>
        <w:numPr>
          <w:ilvl w:val="0"/>
          <w:numId w:val="1"/>
        </w:numPr>
      </w:pPr>
      <w:r>
        <w:t>Concerts or concert series within an individual business</w:t>
      </w:r>
    </w:p>
    <w:p w14:paraId="334054DA" w14:textId="08CB6CB0" w:rsidR="00F31339" w:rsidRDefault="00F31339" w:rsidP="00F31339">
      <w:pPr>
        <w:pStyle w:val="ListParagraph"/>
        <w:numPr>
          <w:ilvl w:val="0"/>
          <w:numId w:val="1"/>
        </w:numPr>
      </w:pPr>
      <w:r>
        <w:t>General Administrative costs</w:t>
      </w:r>
    </w:p>
    <w:p w14:paraId="4AD69663" w14:textId="1B150830" w:rsidR="00F31339" w:rsidRDefault="00F31339" w:rsidP="00F31339">
      <w:pPr>
        <w:pStyle w:val="ListParagraph"/>
        <w:numPr>
          <w:ilvl w:val="0"/>
          <w:numId w:val="1"/>
        </w:numPr>
      </w:pPr>
      <w:r>
        <w:t>Operational expenses</w:t>
      </w:r>
    </w:p>
    <w:p w14:paraId="3D946F0A" w14:textId="2F7E10BE" w:rsidR="00F31339" w:rsidRDefault="00F31339" w:rsidP="00F31339">
      <w:pPr>
        <w:pStyle w:val="ListParagraph"/>
        <w:numPr>
          <w:ilvl w:val="0"/>
          <w:numId w:val="1"/>
        </w:numPr>
      </w:pPr>
      <w:r>
        <w:t>Commercial or for-profit</w:t>
      </w:r>
      <w:r w:rsidR="008378A5">
        <w:t xml:space="preserve"> </w:t>
      </w:r>
      <w:r>
        <w:t xml:space="preserve">organizations requesting fund for capital improvements or projects. </w:t>
      </w:r>
    </w:p>
    <w:p w14:paraId="39A6A3A8" w14:textId="57A27399" w:rsidR="00617D24" w:rsidRPr="004B470E" w:rsidRDefault="00F31339" w:rsidP="004B470E">
      <w:pPr>
        <w:pStyle w:val="ListParagraph"/>
        <w:numPr>
          <w:ilvl w:val="0"/>
          <w:numId w:val="1"/>
        </w:numPr>
      </w:pPr>
      <w:r>
        <w:t xml:space="preserve">Events or programs directed mostly to resident of Mendocino County. </w:t>
      </w:r>
    </w:p>
    <w:p w14:paraId="321DC1F1" w14:textId="77777777" w:rsidR="004B470E" w:rsidRDefault="004B470E" w:rsidP="00210F56">
      <w:pPr>
        <w:jc w:val="center"/>
      </w:pPr>
    </w:p>
    <w:sectPr w:rsidR="004B4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66F3" w14:textId="77777777" w:rsidR="005F5A35" w:rsidRDefault="005F5A35" w:rsidP="004729E9">
      <w:pPr>
        <w:spacing w:after="0" w:line="240" w:lineRule="auto"/>
      </w:pPr>
      <w:r>
        <w:separator/>
      </w:r>
    </w:p>
  </w:endnote>
  <w:endnote w:type="continuationSeparator" w:id="0">
    <w:p w14:paraId="4A131566" w14:textId="77777777" w:rsidR="005F5A35" w:rsidRDefault="005F5A35" w:rsidP="0047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2675" w14:textId="77777777" w:rsidR="004729E9" w:rsidRDefault="00472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DA40" w14:textId="77777777" w:rsidR="004729E9" w:rsidRDefault="00472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945EE" w14:textId="77777777" w:rsidR="004729E9" w:rsidRDefault="00472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D96D" w14:textId="77777777" w:rsidR="005F5A35" w:rsidRDefault="005F5A35" w:rsidP="004729E9">
      <w:pPr>
        <w:spacing w:after="0" w:line="240" w:lineRule="auto"/>
      </w:pPr>
      <w:r>
        <w:separator/>
      </w:r>
    </w:p>
  </w:footnote>
  <w:footnote w:type="continuationSeparator" w:id="0">
    <w:p w14:paraId="5309580B" w14:textId="77777777" w:rsidR="005F5A35" w:rsidRDefault="005F5A35" w:rsidP="0047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3D41" w14:textId="77777777" w:rsidR="004729E9" w:rsidRDefault="00472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3965940"/>
      <w:docPartObj>
        <w:docPartGallery w:val="Watermarks"/>
        <w:docPartUnique/>
      </w:docPartObj>
    </w:sdtPr>
    <w:sdtEndPr/>
    <w:sdtContent>
      <w:p w14:paraId="3D8C16FD" w14:textId="15C489F1" w:rsidR="004729E9" w:rsidRDefault="005F5A35">
        <w:pPr>
          <w:pStyle w:val="Header"/>
        </w:pPr>
        <w:r>
          <w:rPr>
            <w:noProof/>
          </w:rPr>
          <w:pict w14:anchorId="1F8C704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E8DA6" w14:textId="77777777" w:rsidR="004729E9" w:rsidRDefault="00472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22B3"/>
    <w:multiLevelType w:val="hybridMultilevel"/>
    <w:tmpl w:val="E502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0A00"/>
    <w:multiLevelType w:val="hybridMultilevel"/>
    <w:tmpl w:val="BD166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87"/>
    <w:rsid w:val="00056126"/>
    <w:rsid w:val="001B70EB"/>
    <w:rsid w:val="00210F56"/>
    <w:rsid w:val="00232387"/>
    <w:rsid w:val="00287E88"/>
    <w:rsid w:val="004260AD"/>
    <w:rsid w:val="004729E9"/>
    <w:rsid w:val="004B470E"/>
    <w:rsid w:val="004D576B"/>
    <w:rsid w:val="00532A3A"/>
    <w:rsid w:val="005C33A3"/>
    <w:rsid w:val="005F5A35"/>
    <w:rsid w:val="0061559D"/>
    <w:rsid w:val="00617D24"/>
    <w:rsid w:val="006B6031"/>
    <w:rsid w:val="00714A1E"/>
    <w:rsid w:val="008378A5"/>
    <w:rsid w:val="00843E61"/>
    <w:rsid w:val="00C175A6"/>
    <w:rsid w:val="00D70336"/>
    <w:rsid w:val="00E115D4"/>
    <w:rsid w:val="00EC51A9"/>
    <w:rsid w:val="00F3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2FDEB6"/>
  <w15:chartTrackingRefBased/>
  <w15:docId w15:val="{4C04F152-7E52-4842-B188-72FF4916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9E9"/>
  </w:style>
  <w:style w:type="paragraph" w:styleId="Footer">
    <w:name w:val="footer"/>
    <w:basedOn w:val="Normal"/>
    <w:link w:val="FooterChar"/>
    <w:uiPriority w:val="99"/>
    <w:unhideWhenUsed/>
    <w:rsid w:val="00472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E9"/>
  </w:style>
  <w:style w:type="paragraph" w:styleId="BalloonText">
    <w:name w:val="Balloon Text"/>
    <w:basedOn w:val="Normal"/>
    <w:link w:val="BalloonTextChar"/>
    <w:uiPriority w:val="99"/>
    <w:semiHidden/>
    <w:unhideWhenUsed/>
    <w:rsid w:val="005C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Scott</dc:creator>
  <cp:keywords/>
  <dc:description/>
  <cp:lastModifiedBy>Travis Scott</cp:lastModifiedBy>
  <cp:revision>15</cp:revision>
  <cp:lastPrinted>2018-06-20T17:58:00Z</cp:lastPrinted>
  <dcterms:created xsi:type="dcterms:W3CDTF">2018-06-15T17:08:00Z</dcterms:created>
  <dcterms:modified xsi:type="dcterms:W3CDTF">2018-07-05T21:08:00Z</dcterms:modified>
</cp:coreProperties>
</file>