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A2" w:rsidRPr="00867037" w:rsidRDefault="00BE67A2" w:rsidP="00BE67A2">
      <w:pPr>
        <w:jc w:val="center"/>
        <w:rPr>
          <w:b/>
          <w:sz w:val="28"/>
          <w:szCs w:val="28"/>
        </w:rPr>
      </w:pPr>
      <w:r w:rsidRPr="00867037">
        <w:rPr>
          <w:b/>
          <w:sz w:val="28"/>
          <w:szCs w:val="28"/>
        </w:rPr>
        <w:t>MARKETING AND ADMINISTRATIVE SERVICES AGREEMENT</w:t>
      </w:r>
    </w:p>
    <w:p w:rsidR="00BE67A2" w:rsidRPr="00867037" w:rsidRDefault="00BE67A2" w:rsidP="00BE67A2">
      <w:pPr>
        <w:jc w:val="center"/>
        <w:rPr>
          <w:b/>
        </w:rPr>
      </w:pPr>
    </w:p>
    <w:p w:rsidR="00BE67A2" w:rsidRPr="00867037" w:rsidRDefault="00BE67A2" w:rsidP="00BE67A2">
      <w:pPr>
        <w:rPr>
          <w:b/>
        </w:rPr>
      </w:pPr>
    </w:p>
    <w:p w:rsidR="00BE67A2" w:rsidRPr="00867037" w:rsidRDefault="00BE67A2" w:rsidP="00BE67A2">
      <w:pPr>
        <w:rPr>
          <w:b/>
        </w:rPr>
      </w:pPr>
      <w:r w:rsidRPr="00867037">
        <w:rPr>
          <w:b/>
        </w:rPr>
        <w:tab/>
        <w:t>This Marketing Services Agreement (“Agreement”) by and</w:t>
      </w:r>
      <w:r>
        <w:rPr>
          <w:b/>
        </w:rPr>
        <w:t xml:space="preserve"> between the </w:t>
      </w:r>
      <w:smartTag w:uri="urn:schemas-microsoft-com:office:smarttags" w:element="PlaceName">
        <w:r>
          <w:rPr>
            <w:b/>
          </w:rPr>
          <w:t>Mendocino</w:t>
        </w:r>
      </w:smartTag>
      <w:r>
        <w:rPr>
          <w:b/>
        </w:rPr>
        <w:t xml:space="preserve"> </w:t>
      </w:r>
      <w:smartTag w:uri="urn:schemas-microsoft-com:office:smarttags" w:element="PlaceType">
        <w:r>
          <w:rPr>
            <w:b/>
          </w:rPr>
          <w:t>County</w:t>
        </w:r>
      </w:smartTag>
      <w:r>
        <w:rPr>
          <w:b/>
        </w:rPr>
        <w:t xml:space="preserve"> Promotional </w:t>
      </w:r>
      <w:smartTag w:uri="urn:schemas-microsoft-com:office:smarttags" w:element="City">
        <w:smartTag w:uri="urn:schemas-microsoft-com:office:smarttags" w:element="place">
          <w:r>
            <w:rPr>
              <w:b/>
            </w:rPr>
            <w:t>Alliance</w:t>
          </w:r>
        </w:smartTag>
      </w:smartTag>
      <w:r>
        <w:rPr>
          <w:b/>
        </w:rPr>
        <w:t xml:space="preserve"> (“MCPA”) and </w:t>
      </w:r>
      <w:r w:rsidRPr="00867037">
        <w:rPr>
          <w:b/>
        </w:rPr>
        <w:t>Visit Mendocino County, Inc. (“</w:t>
      </w:r>
      <w:r w:rsidR="002C49F0">
        <w:rPr>
          <w:b/>
        </w:rPr>
        <w:t>VMC</w:t>
      </w:r>
      <w:r w:rsidRPr="00867037">
        <w:rPr>
          <w:b/>
        </w:rPr>
        <w:t xml:space="preserve">”) is entered into this         day of         </w:t>
      </w:r>
      <w:r w:rsidR="002C49F0">
        <w:rPr>
          <w:b/>
        </w:rPr>
        <w:t xml:space="preserve">      </w:t>
      </w:r>
      <w:r w:rsidR="003749CA">
        <w:rPr>
          <w:b/>
        </w:rPr>
        <w:t>, 201</w:t>
      </w:r>
      <w:r w:rsidR="00D970B9">
        <w:rPr>
          <w:b/>
        </w:rPr>
        <w:t>4</w:t>
      </w:r>
      <w:r w:rsidRPr="00867037">
        <w:rPr>
          <w:b/>
        </w:rPr>
        <w:t>.</w:t>
      </w:r>
    </w:p>
    <w:p w:rsidR="00BE67A2" w:rsidRPr="00867037" w:rsidRDefault="00BE67A2" w:rsidP="00BE67A2">
      <w:pPr>
        <w:rPr>
          <w:b/>
        </w:rPr>
      </w:pPr>
    </w:p>
    <w:p w:rsidR="00BE67A2" w:rsidRPr="00867037" w:rsidRDefault="00BE67A2" w:rsidP="00BE67A2">
      <w:pPr>
        <w:rPr>
          <w:b/>
        </w:rPr>
      </w:pPr>
      <w:r w:rsidRPr="00867037">
        <w:rPr>
          <w:b/>
        </w:rPr>
        <w:tab/>
        <w:t xml:space="preserve">BACKGROUND – </w:t>
      </w:r>
    </w:p>
    <w:p w:rsidR="00BE67A2" w:rsidRPr="00867037" w:rsidRDefault="00BE67A2" w:rsidP="00BE67A2">
      <w:pPr>
        <w:rPr>
          <w:b/>
        </w:rPr>
      </w:pPr>
    </w:p>
    <w:p w:rsidR="00BE67A2" w:rsidRPr="00867037" w:rsidRDefault="00BE67A2" w:rsidP="00BE67A2">
      <w:pPr>
        <w:rPr>
          <w:b/>
        </w:rPr>
      </w:pPr>
      <w:r>
        <w:rPr>
          <w:b/>
        </w:rPr>
        <w:t>The Board of Directors of MCP</w:t>
      </w:r>
      <w:r w:rsidRPr="00867037">
        <w:rPr>
          <w:b/>
        </w:rPr>
        <w:t>A passed a motion o</w:t>
      </w:r>
      <w:r>
        <w:rPr>
          <w:b/>
        </w:rPr>
        <w:t>n November 25</w:t>
      </w:r>
      <w:r w:rsidR="000B2635">
        <w:rPr>
          <w:b/>
        </w:rPr>
        <w:t>, 2008 delegating MCP</w:t>
      </w:r>
      <w:r w:rsidRPr="00867037">
        <w:rPr>
          <w:b/>
        </w:rPr>
        <w:t>A’s marketing activities to a newly formed</w:t>
      </w:r>
      <w:r w:rsidR="00176665">
        <w:rPr>
          <w:b/>
        </w:rPr>
        <w:t xml:space="preserve"> 501(c</w:t>
      </w:r>
      <w:proofErr w:type="gramStart"/>
      <w:r w:rsidR="00176665">
        <w:rPr>
          <w:b/>
        </w:rPr>
        <w:t>)6</w:t>
      </w:r>
      <w:proofErr w:type="gramEnd"/>
      <w:r w:rsidR="00176665">
        <w:rPr>
          <w:b/>
        </w:rPr>
        <w:t xml:space="preserve"> organization,</w:t>
      </w:r>
      <w:r w:rsidRPr="00867037">
        <w:rPr>
          <w:b/>
        </w:rPr>
        <w:t xml:space="preserve"> </w:t>
      </w:r>
      <w:r w:rsidR="00176665">
        <w:rPr>
          <w:b/>
        </w:rPr>
        <w:t>“Visit Mendocino County, Inc”</w:t>
      </w:r>
      <w:r w:rsidRPr="00867037">
        <w:rPr>
          <w:b/>
        </w:rPr>
        <w:t xml:space="preserve">. This Agreement is intended to formalize this arrangement and outline the terms and conditions of the delegation. </w:t>
      </w:r>
    </w:p>
    <w:p w:rsidR="00BE67A2" w:rsidRPr="00867037" w:rsidRDefault="00BE67A2" w:rsidP="00BE67A2">
      <w:pPr>
        <w:rPr>
          <w:b/>
        </w:rPr>
      </w:pPr>
    </w:p>
    <w:p w:rsidR="00BE67A2" w:rsidRPr="00867037" w:rsidRDefault="00BE67A2" w:rsidP="00BE67A2">
      <w:pPr>
        <w:rPr>
          <w:b/>
        </w:rPr>
      </w:pPr>
      <w:r w:rsidRPr="00867037">
        <w:rPr>
          <w:b/>
        </w:rPr>
        <w:tab/>
        <w:t xml:space="preserve">EFFECTIVE DATE – </w:t>
      </w:r>
    </w:p>
    <w:p w:rsidR="00BE67A2" w:rsidRPr="00867037" w:rsidRDefault="00BE67A2" w:rsidP="00BE67A2">
      <w:pPr>
        <w:rPr>
          <w:b/>
        </w:rPr>
      </w:pPr>
    </w:p>
    <w:p w:rsidR="00BE67A2" w:rsidRPr="00867037" w:rsidRDefault="000B2635" w:rsidP="00BE67A2">
      <w:pPr>
        <w:rPr>
          <w:b/>
        </w:rPr>
      </w:pPr>
      <w:r>
        <w:rPr>
          <w:b/>
        </w:rPr>
        <w:t xml:space="preserve">This Agreement is effective on </w:t>
      </w:r>
      <w:r w:rsidR="00BE67A2" w:rsidRPr="00867037">
        <w:rPr>
          <w:b/>
        </w:rPr>
        <w:t>July 1,</w:t>
      </w:r>
      <w:r w:rsidR="00BE67A2">
        <w:rPr>
          <w:b/>
        </w:rPr>
        <w:t xml:space="preserve"> </w:t>
      </w:r>
      <w:r w:rsidR="002C49F0">
        <w:rPr>
          <w:b/>
        </w:rPr>
        <w:t>201</w:t>
      </w:r>
      <w:r w:rsidR="00D970B9">
        <w:rPr>
          <w:b/>
        </w:rPr>
        <w:t>4</w:t>
      </w:r>
      <w:r w:rsidR="00BE67A2" w:rsidRPr="00867037">
        <w:rPr>
          <w:b/>
        </w:rPr>
        <w:t xml:space="preserve"> and will remain in effect for an initial term of one (1) year. After the exp</w:t>
      </w:r>
      <w:r w:rsidR="00BE67A2">
        <w:rPr>
          <w:b/>
        </w:rPr>
        <w:t>iration of the initial term, MCP</w:t>
      </w:r>
      <w:r w:rsidR="00BE67A2" w:rsidRPr="00867037">
        <w:rPr>
          <w:b/>
        </w:rPr>
        <w:t>A will have the option to continue the delegation for two (2) one (1) year extension terms under th</w:t>
      </w:r>
      <w:r w:rsidR="00BE67A2">
        <w:rPr>
          <w:b/>
        </w:rPr>
        <w:t>e same terms and conditions. MCP</w:t>
      </w:r>
      <w:r w:rsidR="00BE67A2" w:rsidRPr="00867037">
        <w:rPr>
          <w:b/>
        </w:rPr>
        <w:t>A must exercise such option to extend no less than thirty (30) days pri</w:t>
      </w:r>
      <w:r w:rsidR="00BE67A2">
        <w:rPr>
          <w:b/>
        </w:rPr>
        <w:t>or to the end of the initial or</w:t>
      </w:r>
      <w:r w:rsidR="00BE67A2" w:rsidRPr="00867037">
        <w:rPr>
          <w:b/>
        </w:rPr>
        <w:t xml:space="preserve"> current extension term. </w:t>
      </w:r>
    </w:p>
    <w:p w:rsidR="00BE67A2" w:rsidRPr="00867037" w:rsidRDefault="00BE67A2" w:rsidP="00BE67A2">
      <w:pPr>
        <w:rPr>
          <w:b/>
        </w:rPr>
      </w:pPr>
    </w:p>
    <w:p w:rsidR="00BE67A2" w:rsidRPr="00867037" w:rsidRDefault="00BE67A2" w:rsidP="00BE67A2">
      <w:pPr>
        <w:rPr>
          <w:b/>
        </w:rPr>
      </w:pPr>
      <w:r w:rsidRPr="00867037">
        <w:rPr>
          <w:b/>
        </w:rPr>
        <w:tab/>
        <w:t xml:space="preserve">MEMBERSHIP – </w:t>
      </w:r>
    </w:p>
    <w:p w:rsidR="00BE67A2" w:rsidRPr="00867037" w:rsidRDefault="00BE67A2" w:rsidP="00BE67A2">
      <w:pPr>
        <w:rPr>
          <w:b/>
        </w:rPr>
      </w:pPr>
    </w:p>
    <w:p w:rsidR="00BE67A2" w:rsidRPr="00867037" w:rsidRDefault="00BE67A2" w:rsidP="00BE67A2">
      <w:pPr>
        <w:rPr>
          <w:b/>
        </w:rPr>
      </w:pPr>
      <w:r w:rsidRPr="00867037">
        <w:rPr>
          <w:b/>
        </w:rPr>
        <w:t xml:space="preserve">The Agreement is conditioned on </w:t>
      </w:r>
      <w:r w:rsidR="002C49F0">
        <w:rPr>
          <w:b/>
        </w:rPr>
        <w:t>VMC</w:t>
      </w:r>
      <w:r w:rsidRPr="00867037">
        <w:rPr>
          <w:b/>
        </w:rPr>
        <w:t xml:space="preserve"> being composed of exactly ten (10) members, five (5) of whom shall be </w:t>
      </w:r>
      <w:r>
        <w:rPr>
          <w:b/>
        </w:rPr>
        <w:t>on the Board of Directors of MCP</w:t>
      </w:r>
      <w:r w:rsidRPr="00867037">
        <w:rPr>
          <w:b/>
        </w:rPr>
        <w:t xml:space="preserve">A and appointed to </w:t>
      </w:r>
      <w:r w:rsidR="002C49F0">
        <w:rPr>
          <w:b/>
        </w:rPr>
        <w:t>VMC</w:t>
      </w:r>
      <w:r w:rsidRPr="00867037">
        <w:rPr>
          <w:b/>
        </w:rPr>
        <w:t xml:space="preserve"> by such Board. </w:t>
      </w:r>
      <w:r w:rsidR="003749CA">
        <w:rPr>
          <w:b/>
        </w:rPr>
        <w:t>Of those five (5), one (1</w:t>
      </w:r>
      <w:r w:rsidR="00283DAF">
        <w:rPr>
          <w:b/>
        </w:rPr>
        <w:t>) shall represent Mendocino Winegrower’s Inc.</w:t>
      </w:r>
      <w:bookmarkStart w:id="0" w:name="_GoBack"/>
      <w:bookmarkEnd w:id="0"/>
      <w:r>
        <w:rPr>
          <w:b/>
        </w:rPr>
        <w:t xml:space="preserve">, one (1) shall represent the Chambers of Commerce, one (1) shall represent the </w:t>
      </w:r>
      <w:r w:rsidR="000B2635">
        <w:rPr>
          <w:b/>
        </w:rPr>
        <w:t>Arts Council of Mendocino County</w:t>
      </w:r>
      <w:r w:rsidR="003749CA">
        <w:rPr>
          <w:b/>
        </w:rPr>
        <w:t xml:space="preserve">, one (1) shall represent culinary/attractions </w:t>
      </w:r>
      <w:r>
        <w:rPr>
          <w:b/>
        </w:rPr>
        <w:t xml:space="preserve">and one (1) shall be a Board member who will represent a constituency other than wine, </w:t>
      </w:r>
      <w:r w:rsidR="000B2635">
        <w:rPr>
          <w:b/>
        </w:rPr>
        <w:t xml:space="preserve">lodging, </w:t>
      </w:r>
      <w:r w:rsidR="00176665">
        <w:rPr>
          <w:b/>
        </w:rPr>
        <w:t>the A</w:t>
      </w:r>
      <w:r>
        <w:rPr>
          <w:b/>
        </w:rPr>
        <w:t>rts of the Chambers.</w:t>
      </w:r>
    </w:p>
    <w:p w:rsidR="00BE67A2" w:rsidRPr="00867037" w:rsidRDefault="00BE67A2" w:rsidP="00BE67A2">
      <w:pPr>
        <w:rPr>
          <w:b/>
        </w:rPr>
      </w:pPr>
    </w:p>
    <w:p w:rsidR="00BE67A2" w:rsidRPr="00867037" w:rsidRDefault="00BE67A2" w:rsidP="00BE67A2">
      <w:pPr>
        <w:rPr>
          <w:b/>
        </w:rPr>
      </w:pPr>
      <w:r w:rsidRPr="00867037">
        <w:rPr>
          <w:b/>
        </w:rPr>
        <w:tab/>
        <w:t xml:space="preserve">DELIVERABLES – </w:t>
      </w:r>
    </w:p>
    <w:p w:rsidR="00BE67A2" w:rsidRPr="00867037" w:rsidRDefault="00BE67A2" w:rsidP="00BE67A2">
      <w:pPr>
        <w:rPr>
          <w:b/>
        </w:rPr>
      </w:pPr>
    </w:p>
    <w:p w:rsidR="00BE67A2" w:rsidRPr="00867037" w:rsidRDefault="002C49F0" w:rsidP="00BE67A2">
      <w:pPr>
        <w:rPr>
          <w:b/>
        </w:rPr>
      </w:pPr>
      <w:r>
        <w:rPr>
          <w:b/>
        </w:rPr>
        <w:t>VMC</w:t>
      </w:r>
      <w:r w:rsidR="00BE67A2" w:rsidRPr="00867037">
        <w:rPr>
          <w:b/>
        </w:rPr>
        <w:t xml:space="preserve"> shall be responsible for developing, approving and implementing a</w:t>
      </w:r>
      <w:r>
        <w:rPr>
          <w:b/>
        </w:rPr>
        <w:t xml:space="preserve">n </w:t>
      </w:r>
      <w:proofErr w:type="gramStart"/>
      <w:r>
        <w:rPr>
          <w:b/>
        </w:rPr>
        <w:t>Annual  Marketing</w:t>
      </w:r>
      <w:proofErr w:type="gramEnd"/>
      <w:r>
        <w:rPr>
          <w:b/>
        </w:rPr>
        <w:t xml:space="preserve"> P</w:t>
      </w:r>
      <w:r w:rsidR="00BE67A2" w:rsidRPr="00867037">
        <w:rPr>
          <w:b/>
        </w:rPr>
        <w:t>lan for Mendocino County which shall b</w:t>
      </w:r>
      <w:r w:rsidR="00BE67A2">
        <w:rPr>
          <w:b/>
        </w:rPr>
        <w:t>e approved in concept by the MCP</w:t>
      </w:r>
      <w:r w:rsidR="00BE67A2" w:rsidRPr="00867037">
        <w:rPr>
          <w:b/>
        </w:rPr>
        <w:t xml:space="preserve">A Board.  </w:t>
      </w:r>
      <w:r>
        <w:rPr>
          <w:b/>
        </w:rPr>
        <w:t>VMC</w:t>
      </w:r>
      <w:r w:rsidR="00BE67A2">
        <w:rPr>
          <w:b/>
        </w:rPr>
        <w:t xml:space="preserve"> will report to the MCP</w:t>
      </w:r>
      <w:r w:rsidR="00BE67A2" w:rsidRPr="00867037">
        <w:rPr>
          <w:b/>
        </w:rPr>
        <w:t xml:space="preserve">A Board quarterly with an outline of the activities undertaken during the previous quarter. </w:t>
      </w:r>
    </w:p>
    <w:p w:rsidR="00BE67A2" w:rsidRPr="00867037" w:rsidRDefault="00BE67A2" w:rsidP="00BE67A2">
      <w:pPr>
        <w:rPr>
          <w:b/>
        </w:rPr>
      </w:pPr>
    </w:p>
    <w:p w:rsidR="00BE67A2" w:rsidRPr="00867037" w:rsidRDefault="00176665" w:rsidP="00BE67A2">
      <w:pPr>
        <w:rPr>
          <w:b/>
        </w:rPr>
      </w:pPr>
      <w:r>
        <w:rPr>
          <w:b/>
        </w:rPr>
        <w:t>VMC</w:t>
      </w:r>
      <w:r w:rsidR="00BE67A2" w:rsidRPr="00867037">
        <w:rPr>
          <w:b/>
        </w:rPr>
        <w:t xml:space="preserve"> shall b</w:t>
      </w:r>
      <w:r w:rsidR="00BE67A2">
        <w:rPr>
          <w:b/>
        </w:rPr>
        <w:t>e responsible for performing MCP</w:t>
      </w:r>
      <w:r w:rsidR="00BE67A2" w:rsidRPr="00867037">
        <w:rPr>
          <w:b/>
        </w:rPr>
        <w:t>A’s administrative fu</w:t>
      </w:r>
      <w:r w:rsidR="00BE67A2">
        <w:rPr>
          <w:b/>
        </w:rPr>
        <w:t>nctions.  These include, but are</w:t>
      </w:r>
      <w:r w:rsidR="00BE67A2" w:rsidRPr="00867037">
        <w:rPr>
          <w:b/>
        </w:rPr>
        <w:t xml:space="preserve"> not limited to, bookkeeping, </w:t>
      </w:r>
      <w:r w:rsidR="000B2635">
        <w:rPr>
          <w:b/>
        </w:rPr>
        <w:t>internal website maintenance, annual retreat planning, quarterly reports to BOS and other</w:t>
      </w:r>
      <w:r w:rsidR="00BE67A2" w:rsidRPr="00867037">
        <w:rPr>
          <w:b/>
        </w:rPr>
        <w:t xml:space="preserve"> deliverables</w:t>
      </w:r>
      <w:r w:rsidR="000B2635">
        <w:rPr>
          <w:b/>
        </w:rPr>
        <w:t xml:space="preserve"> as</w:t>
      </w:r>
      <w:r w:rsidR="00BE67A2" w:rsidRPr="00867037">
        <w:rPr>
          <w:b/>
        </w:rPr>
        <w:t xml:space="preserve"> outlined in the Contract with Mendocino County, </w:t>
      </w:r>
      <w:r w:rsidR="000B2635">
        <w:rPr>
          <w:b/>
        </w:rPr>
        <w:t xml:space="preserve">planning of </w:t>
      </w:r>
      <w:r w:rsidR="00BE67A2" w:rsidRPr="00867037">
        <w:rPr>
          <w:b/>
        </w:rPr>
        <w:t>Board and Committee meetings, any other correspondence or functions as</w:t>
      </w:r>
      <w:r w:rsidR="00BE67A2">
        <w:rPr>
          <w:b/>
        </w:rPr>
        <w:t xml:space="preserve"> directed by the MCP</w:t>
      </w:r>
      <w:r w:rsidR="00BE67A2" w:rsidRPr="00867037">
        <w:rPr>
          <w:b/>
        </w:rPr>
        <w:t>A Board of Directors during the tenure of this contract.</w:t>
      </w:r>
    </w:p>
    <w:p w:rsidR="00BE67A2" w:rsidRPr="00867037" w:rsidRDefault="00BE67A2" w:rsidP="00BE67A2">
      <w:pPr>
        <w:rPr>
          <w:b/>
        </w:rPr>
      </w:pPr>
    </w:p>
    <w:p w:rsidR="00BE67A2" w:rsidRPr="00867037" w:rsidRDefault="00BE67A2" w:rsidP="00BE67A2">
      <w:pPr>
        <w:rPr>
          <w:b/>
        </w:rPr>
      </w:pPr>
      <w:r w:rsidRPr="00867037">
        <w:rPr>
          <w:b/>
        </w:rPr>
        <w:tab/>
        <w:t>FINANCIAL –</w:t>
      </w:r>
    </w:p>
    <w:p w:rsidR="00BE67A2" w:rsidRPr="00867037" w:rsidRDefault="00BE67A2" w:rsidP="00BE67A2">
      <w:pPr>
        <w:rPr>
          <w:b/>
        </w:rPr>
      </w:pPr>
    </w:p>
    <w:p w:rsidR="00CA1652" w:rsidRDefault="00BE67A2" w:rsidP="00CA1652">
      <w:pPr>
        <w:rPr>
          <w:rFonts w:ascii="Futura Std Book" w:hAnsi="Futura Std Book"/>
          <w:color w:val="44546A"/>
        </w:rPr>
      </w:pPr>
      <w:r w:rsidRPr="00867037">
        <w:rPr>
          <w:b/>
        </w:rPr>
        <w:t>In considerat</w:t>
      </w:r>
      <w:r>
        <w:rPr>
          <w:b/>
        </w:rPr>
        <w:t>ion of the deliverables, the MCP</w:t>
      </w:r>
      <w:r w:rsidRPr="00867037">
        <w:rPr>
          <w:b/>
        </w:rPr>
        <w:t xml:space="preserve">A Board will dedicate </w:t>
      </w:r>
      <w:r w:rsidR="00CA1652">
        <w:rPr>
          <w:b/>
        </w:rPr>
        <w:t xml:space="preserve">$315,000 </w:t>
      </w:r>
      <w:r w:rsidRPr="00867037">
        <w:rPr>
          <w:b/>
        </w:rPr>
        <w:t xml:space="preserve"> t</w:t>
      </w:r>
      <w:r>
        <w:rPr>
          <w:b/>
        </w:rPr>
        <w:t>he funds received by MCP</w:t>
      </w:r>
      <w:r w:rsidRPr="00867037">
        <w:rPr>
          <w:b/>
        </w:rPr>
        <w:t xml:space="preserve">A </w:t>
      </w:r>
      <w:r w:rsidR="00CA1652">
        <w:rPr>
          <w:b/>
        </w:rPr>
        <w:t xml:space="preserve">as stated in the BID Annual Report from Mendocino County </w:t>
      </w:r>
      <w:r w:rsidR="000B1498">
        <w:rPr>
          <w:b/>
        </w:rPr>
        <w:t xml:space="preserve"> Business Improvement</w:t>
      </w:r>
      <w:r w:rsidR="00175F49">
        <w:rPr>
          <w:b/>
        </w:rPr>
        <w:t xml:space="preserve"> District matching funds</w:t>
      </w:r>
      <w:r w:rsidR="000B1498">
        <w:rPr>
          <w:b/>
        </w:rPr>
        <w:t xml:space="preserve"> </w:t>
      </w:r>
      <w:r w:rsidRPr="00867037">
        <w:rPr>
          <w:b/>
        </w:rPr>
        <w:t xml:space="preserve">to </w:t>
      </w:r>
      <w:r w:rsidR="002C49F0">
        <w:rPr>
          <w:b/>
        </w:rPr>
        <w:t>VMC</w:t>
      </w:r>
      <w:r w:rsidRPr="00867037">
        <w:rPr>
          <w:b/>
        </w:rPr>
        <w:t xml:space="preserve"> for its marketing activities and administration. Monies will be paid to </w:t>
      </w:r>
      <w:r w:rsidR="002C49F0">
        <w:rPr>
          <w:b/>
        </w:rPr>
        <w:t>VMC</w:t>
      </w:r>
      <w:r w:rsidRPr="00867037">
        <w:rPr>
          <w:b/>
        </w:rPr>
        <w:t xml:space="preserve"> quarterly to coincide with the disbursement of funds from the </w:t>
      </w:r>
      <w:r w:rsidRPr="00D970B9">
        <w:rPr>
          <w:b/>
        </w:rPr>
        <w:t>County.</w:t>
      </w:r>
      <w:r w:rsidR="00CA1652" w:rsidRPr="00D970B9">
        <w:rPr>
          <w:b/>
          <w:color w:val="44546A"/>
        </w:rPr>
        <w:t xml:space="preserve"> </w:t>
      </w:r>
      <w:r w:rsidR="00CA1652" w:rsidRPr="00D970B9">
        <w:rPr>
          <w:b/>
        </w:rPr>
        <w:t>Should additional funds be collected and paid to MCPA, the MCPA Board has the discrepancy to either provide additional funds to VMC or keep the funds for MCPA’s own financial needs.</w:t>
      </w:r>
    </w:p>
    <w:p w:rsidR="00BE67A2" w:rsidRPr="00867037" w:rsidRDefault="00BE67A2" w:rsidP="00BE67A2">
      <w:pPr>
        <w:rPr>
          <w:b/>
        </w:rPr>
      </w:pPr>
    </w:p>
    <w:p w:rsidR="00BE67A2" w:rsidRPr="00867037" w:rsidRDefault="00BE67A2" w:rsidP="00BE67A2">
      <w:pPr>
        <w:rPr>
          <w:b/>
        </w:rPr>
      </w:pPr>
    </w:p>
    <w:p w:rsidR="00BE67A2" w:rsidRPr="00867037" w:rsidRDefault="00BE67A2" w:rsidP="00BE67A2">
      <w:pPr>
        <w:rPr>
          <w:b/>
        </w:rPr>
      </w:pPr>
      <w:r w:rsidRPr="00867037">
        <w:rPr>
          <w:b/>
        </w:rPr>
        <w:tab/>
        <w:t xml:space="preserve">TERMINATION – </w:t>
      </w:r>
    </w:p>
    <w:p w:rsidR="00BE67A2" w:rsidRPr="00867037" w:rsidRDefault="00BE67A2" w:rsidP="00BE67A2">
      <w:pPr>
        <w:rPr>
          <w:b/>
        </w:rPr>
      </w:pPr>
    </w:p>
    <w:p w:rsidR="00BE67A2" w:rsidRPr="00867037" w:rsidRDefault="00BE67A2" w:rsidP="00BE67A2">
      <w:pPr>
        <w:rPr>
          <w:b/>
        </w:rPr>
      </w:pPr>
      <w:r w:rsidRPr="00867037">
        <w:rPr>
          <w:b/>
        </w:rPr>
        <w:t>If at any time during the initial or any extension term of this Agreement,</w:t>
      </w:r>
      <w:r w:rsidR="000B1498">
        <w:rPr>
          <w:b/>
        </w:rPr>
        <w:t xml:space="preserve"> the MCP</w:t>
      </w:r>
      <w:r w:rsidRPr="00867037">
        <w:rPr>
          <w:b/>
        </w:rPr>
        <w:t xml:space="preserve">A Board determines that </w:t>
      </w:r>
      <w:r w:rsidR="00176665">
        <w:rPr>
          <w:b/>
        </w:rPr>
        <w:t>VMC</w:t>
      </w:r>
      <w:r w:rsidRPr="00867037">
        <w:rPr>
          <w:b/>
        </w:rPr>
        <w:t xml:space="preserve"> is not adequately fulfilling its responsibilities,</w:t>
      </w:r>
      <w:r w:rsidR="000B1498">
        <w:rPr>
          <w:b/>
        </w:rPr>
        <w:t xml:space="preserve"> the MCP</w:t>
      </w:r>
      <w:r w:rsidRPr="00867037">
        <w:rPr>
          <w:b/>
        </w:rPr>
        <w:t xml:space="preserve">A Board shall so notify </w:t>
      </w:r>
      <w:r w:rsidR="002C49F0">
        <w:rPr>
          <w:b/>
        </w:rPr>
        <w:t>VMC in</w:t>
      </w:r>
      <w:r w:rsidRPr="00867037">
        <w:rPr>
          <w:b/>
        </w:rPr>
        <w:t xml:space="preserve"> writing that it is in potential breach of the Agreement. This notice must detail the specific reasons for its determination. </w:t>
      </w:r>
      <w:r w:rsidR="002C49F0">
        <w:rPr>
          <w:b/>
        </w:rPr>
        <w:t>VMC</w:t>
      </w:r>
      <w:r w:rsidRPr="00867037">
        <w:rPr>
          <w:b/>
        </w:rPr>
        <w:t xml:space="preserve"> will then prepare, within ten (10) business days, a written detailed response </w:t>
      </w:r>
      <w:r w:rsidR="000B1498">
        <w:rPr>
          <w:b/>
        </w:rPr>
        <w:t>to the Board of MCP</w:t>
      </w:r>
      <w:r w:rsidRPr="00867037">
        <w:rPr>
          <w:b/>
        </w:rPr>
        <w:t xml:space="preserve">A including any corrective measures it plans to take to cure any breach. </w:t>
      </w:r>
      <w:r w:rsidR="000B1498">
        <w:rPr>
          <w:b/>
        </w:rPr>
        <w:t>If the MCP</w:t>
      </w:r>
      <w:r w:rsidRPr="00867037">
        <w:rPr>
          <w:b/>
        </w:rPr>
        <w:t xml:space="preserve">A Board is unsatisfied with the response and/or corrective measures, it may terminate this Agreement upon thirty (30) days written notice. Any funds which were committed for marketing activities such as ads prior to the termination will be paid but no new funds will be allocated to </w:t>
      </w:r>
      <w:r w:rsidR="002C49F0">
        <w:rPr>
          <w:b/>
        </w:rPr>
        <w:t>VMC.</w:t>
      </w:r>
      <w:r w:rsidRPr="00867037">
        <w:rPr>
          <w:b/>
        </w:rPr>
        <w:t xml:space="preserve"> </w:t>
      </w:r>
    </w:p>
    <w:p w:rsidR="00BE67A2" w:rsidRPr="00867037" w:rsidRDefault="00BE67A2" w:rsidP="00BE67A2">
      <w:pPr>
        <w:rPr>
          <w:b/>
        </w:rPr>
      </w:pPr>
    </w:p>
    <w:p w:rsidR="00BE67A2" w:rsidRPr="00867037" w:rsidRDefault="00BE67A2" w:rsidP="00BE67A2">
      <w:pPr>
        <w:rPr>
          <w:b/>
        </w:rPr>
      </w:pPr>
      <w:r w:rsidRPr="00867037">
        <w:rPr>
          <w:b/>
        </w:rPr>
        <w:tab/>
        <w:t xml:space="preserve">AMENDMENTS – </w:t>
      </w:r>
    </w:p>
    <w:p w:rsidR="00BE67A2" w:rsidRPr="00867037" w:rsidRDefault="00BE67A2" w:rsidP="00BE67A2">
      <w:pPr>
        <w:rPr>
          <w:b/>
        </w:rPr>
      </w:pPr>
    </w:p>
    <w:p w:rsidR="00BE67A2" w:rsidRPr="00867037" w:rsidRDefault="00BE67A2" w:rsidP="00BE67A2">
      <w:pPr>
        <w:rPr>
          <w:b/>
        </w:rPr>
      </w:pPr>
      <w:r w:rsidRPr="00867037">
        <w:rPr>
          <w:b/>
        </w:rPr>
        <w:t xml:space="preserve">Any amendments to this Agreement must be in writing and executed by both parties. </w:t>
      </w:r>
    </w:p>
    <w:p w:rsidR="00BE67A2" w:rsidRPr="00867037" w:rsidRDefault="00BE67A2" w:rsidP="00BE67A2">
      <w:pPr>
        <w:rPr>
          <w:b/>
        </w:rPr>
      </w:pPr>
    </w:p>
    <w:p w:rsidR="00BE67A2" w:rsidRPr="00867037" w:rsidRDefault="00BE67A2" w:rsidP="00BE67A2">
      <w:pPr>
        <w:rPr>
          <w:b/>
        </w:rPr>
      </w:pPr>
      <w:r w:rsidRPr="00867037">
        <w:rPr>
          <w:b/>
        </w:rPr>
        <w:tab/>
        <w:t>NOTICE –</w:t>
      </w:r>
    </w:p>
    <w:p w:rsidR="00BE67A2" w:rsidRPr="00867037" w:rsidRDefault="003749CA" w:rsidP="00BE67A2">
      <w:pPr>
        <w:rPr>
          <w:b/>
        </w:rPr>
      </w:pPr>
      <w:r>
        <w:rPr>
          <w:b/>
        </w:rPr>
        <w:t xml:space="preserve"> </w:t>
      </w:r>
    </w:p>
    <w:p w:rsidR="00BE67A2" w:rsidRPr="00867037" w:rsidRDefault="00BE67A2" w:rsidP="00BE67A2">
      <w:pPr>
        <w:rPr>
          <w:b/>
        </w:rPr>
      </w:pPr>
      <w:r w:rsidRPr="00867037">
        <w:rPr>
          <w:b/>
        </w:rPr>
        <w:t>Any written notices required by this Ag</w:t>
      </w:r>
      <w:r w:rsidR="000B1498">
        <w:rPr>
          <w:b/>
        </w:rPr>
        <w:t>reement shall be sent to the MCP</w:t>
      </w:r>
      <w:r w:rsidR="002C49F0">
        <w:rPr>
          <w:b/>
        </w:rPr>
        <w:t xml:space="preserve">A </w:t>
      </w:r>
      <w:r w:rsidRPr="00867037">
        <w:rPr>
          <w:b/>
        </w:rPr>
        <w:t xml:space="preserve">at </w:t>
      </w:r>
      <w:r w:rsidR="00C843DA">
        <w:rPr>
          <w:b/>
        </w:rPr>
        <w:t>345 N Franklin Street, Fort Bragg, CA  95437</w:t>
      </w:r>
      <w:r w:rsidRPr="00867037">
        <w:rPr>
          <w:b/>
        </w:rPr>
        <w:t xml:space="preserve">. The effective date of any notice shall be three (3) days after the postmark date. </w:t>
      </w:r>
    </w:p>
    <w:p w:rsidR="00BE67A2" w:rsidRPr="00867037" w:rsidRDefault="00BE67A2" w:rsidP="00BE67A2">
      <w:pPr>
        <w:rPr>
          <w:b/>
        </w:rPr>
      </w:pPr>
    </w:p>
    <w:p w:rsidR="00BE67A2" w:rsidRPr="00867037" w:rsidRDefault="00BE67A2" w:rsidP="00BE67A2">
      <w:pPr>
        <w:rPr>
          <w:b/>
        </w:rPr>
      </w:pPr>
      <w:r w:rsidRPr="00867037">
        <w:rPr>
          <w:b/>
        </w:rPr>
        <w:tab/>
        <w:t>CONFIDENTIALITY</w:t>
      </w:r>
    </w:p>
    <w:p w:rsidR="00BE67A2" w:rsidRPr="00867037" w:rsidRDefault="00BE67A2" w:rsidP="00BE67A2">
      <w:pPr>
        <w:rPr>
          <w:b/>
        </w:rPr>
      </w:pPr>
    </w:p>
    <w:p w:rsidR="00BE67A2" w:rsidRDefault="00BE67A2" w:rsidP="00BE67A2">
      <w:pPr>
        <w:rPr>
          <w:b/>
        </w:rPr>
      </w:pPr>
      <w:r w:rsidRPr="00867037">
        <w:rPr>
          <w:b/>
        </w:rPr>
        <w:t>This Agreement is confidential</w:t>
      </w:r>
      <w:r w:rsidR="000B1498">
        <w:rPr>
          <w:b/>
        </w:rPr>
        <w:t>. Access shall be limited to MCP</w:t>
      </w:r>
      <w:r w:rsidRPr="00867037">
        <w:rPr>
          <w:b/>
        </w:rPr>
        <w:t xml:space="preserve">A and </w:t>
      </w:r>
      <w:r w:rsidR="002C49F0">
        <w:rPr>
          <w:b/>
        </w:rPr>
        <w:t>VMC</w:t>
      </w:r>
      <w:r w:rsidRPr="00867037">
        <w:rPr>
          <w:b/>
        </w:rPr>
        <w:t xml:space="preserve"> Board members. Distribution to others will be limited to those with a need to know and shall be at the discr</w:t>
      </w:r>
      <w:r w:rsidR="000B1498">
        <w:rPr>
          <w:b/>
        </w:rPr>
        <w:t>etion of the Chair of either MCP</w:t>
      </w:r>
      <w:r w:rsidRPr="00867037">
        <w:rPr>
          <w:b/>
        </w:rPr>
        <w:t xml:space="preserve">A or the </w:t>
      </w:r>
      <w:r w:rsidR="002C49F0">
        <w:rPr>
          <w:b/>
        </w:rPr>
        <w:t>VMC.</w:t>
      </w:r>
    </w:p>
    <w:p w:rsidR="000B1498" w:rsidRDefault="000B1498" w:rsidP="00BE67A2">
      <w:pPr>
        <w:rPr>
          <w:b/>
        </w:rPr>
      </w:pPr>
    </w:p>
    <w:p w:rsidR="000B1498" w:rsidRDefault="000B1498" w:rsidP="00BE67A2">
      <w:pPr>
        <w:rPr>
          <w:b/>
        </w:rPr>
      </w:pPr>
    </w:p>
    <w:p w:rsidR="000B1498" w:rsidRPr="00867037" w:rsidRDefault="000B1498" w:rsidP="00BE67A2">
      <w:pPr>
        <w:rPr>
          <w:b/>
        </w:rPr>
      </w:pPr>
    </w:p>
    <w:p w:rsidR="00BE67A2" w:rsidRPr="00867037" w:rsidRDefault="00BE67A2" w:rsidP="00BE67A2">
      <w:pPr>
        <w:rPr>
          <w:b/>
        </w:rPr>
      </w:pPr>
      <w:r>
        <w:rPr>
          <w:b/>
        </w:rPr>
        <w:t>_____</w:t>
      </w:r>
      <w:r w:rsidRPr="00867037">
        <w:rPr>
          <w:b/>
        </w:rPr>
        <w:t>______________________</w:t>
      </w:r>
      <w:r w:rsidR="00C843DA">
        <w:rPr>
          <w:b/>
        </w:rPr>
        <w:t>____</w:t>
      </w:r>
      <w:r w:rsidRPr="00867037">
        <w:rPr>
          <w:b/>
        </w:rPr>
        <w:t>_________</w:t>
      </w:r>
      <w:r>
        <w:rPr>
          <w:b/>
        </w:rPr>
        <w:t>____________________________</w:t>
      </w:r>
    </w:p>
    <w:p w:rsidR="00BE67A2" w:rsidRPr="00867037" w:rsidRDefault="002C49F0" w:rsidP="00BE67A2">
      <w:pPr>
        <w:rPr>
          <w:b/>
        </w:rPr>
      </w:pPr>
      <w:r>
        <w:rPr>
          <w:b/>
        </w:rPr>
        <w:t>MCP</w:t>
      </w:r>
      <w:r w:rsidR="00BE67A2" w:rsidRPr="00867037">
        <w:rPr>
          <w:b/>
        </w:rPr>
        <w:t xml:space="preserve">A </w:t>
      </w:r>
      <w:r w:rsidR="00725D49">
        <w:rPr>
          <w:b/>
        </w:rPr>
        <w:t>Chairperson</w:t>
      </w:r>
      <w:r w:rsidR="00BE67A2" w:rsidRPr="00867037">
        <w:rPr>
          <w:b/>
        </w:rPr>
        <w:tab/>
      </w:r>
      <w:r w:rsidR="00BE67A2" w:rsidRPr="00867037">
        <w:rPr>
          <w:b/>
        </w:rPr>
        <w:tab/>
      </w:r>
      <w:r w:rsidR="00BE67A2">
        <w:rPr>
          <w:b/>
        </w:rPr>
        <w:tab/>
      </w:r>
      <w:r w:rsidR="00BE67A2" w:rsidRPr="00867037">
        <w:rPr>
          <w:b/>
        </w:rPr>
        <w:t>Date</w:t>
      </w:r>
    </w:p>
    <w:p w:rsidR="00BE67A2" w:rsidRPr="00867037" w:rsidRDefault="00BE67A2" w:rsidP="00BE67A2">
      <w:pPr>
        <w:rPr>
          <w:b/>
        </w:rPr>
      </w:pPr>
    </w:p>
    <w:p w:rsidR="00BE67A2" w:rsidRPr="00867037" w:rsidRDefault="00BE67A2" w:rsidP="00BE67A2">
      <w:pPr>
        <w:rPr>
          <w:b/>
        </w:rPr>
      </w:pPr>
    </w:p>
    <w:p w:rsidR="00BE67A2" w:rsidRPr="00867037" w:rsidRDefault="00BE67A2" w:rsidP="00BE67A2">
      <w:pPr>
        <w:pBdr>
          <w:bottom w:val="single" w:sz="12" w:space="1" w:color="auto"/>
        </w:pBdr>
        <w:rPr>
          <w:b/>
        </w:rPr>
      </w:pPr>
    </w:p>
    <w:p w:rsidR="00BE67A2" w:rsidRPr="00867037" w:rsidRDefault="00BE67A2" w:rsidP="00BE67A2">
      <w:pPr>
        <w:rPr>
          <w:b/>
        </w:rPr>
      </w:pPr>
      <w:r w:rsidRPr="00867037">
        <w:rPr>
          <w:b/>
        </w:rPr>
        <w:t>VM</w:t>
      </w:r>
      <w:r>
        <w:rPr>
          <w:b/>
        </w:rPr>
        <w:t>C</w:t>
      </w:r>
      <w:r w:rsidRPr="00867037">
        <w:rPr>
          <w:b/>
        </w:rPr>
        <w:t xml:space="preserve"> Chairperson</w:t>
      </w:r>
      <w:r w:rsidRPr="00867037">
        <w:rPr>
          <w:b/>
        </w:rPr>
        <w:tab/>
      </w:r>
      <w:r w:rsidRPr="00867037">
        <w:rPr>
          <w:b/>
        </w:rPr>
        <w:tab/>
      </w:r>
      <w:r w:rsidRPr="00867037">
        <w:rPr>
          <w:b/>
        </w:rPr>
        <w:tab/>
      </w:r>
      <w:r w:rsidRPr="00867037">
        <w:rPr>
          <w:b/>
        </w:rPr>
        <w:tab/>
      </w:r>
      <w:r w:rsidRPr="00867037">
        <w:rPr>
          <w:b/>
        </w:rPr>
        <w:tab/>
        <w:t>Date</w:t>
      </w:r>
    </w:p>
    <w:p w:rsidR="009B7974" w:rsidRDefault="009B7974"/>
    <w:sectPr w:rsidR="009B7974" w:rsidSect="000B1498">
      <w:footerReference w:type="even" r:id="rId6"/>
      <w:footerReference w:type="default" r:id="rId7"/>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77" w:rsidRDefault="005A1777">
      <w:r>
        <w:separator/>
      </w:r>
    </w:p>
  </w:endnote>
  <w:endnote w:type="continuationSeparator" w:id="0">
    <w:p w:rsidR="005A1777" w:rsidRDefault="005A1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utura Std Book">
    <w:altName w:val="Times New Roman"/>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8" w:rsidRDefault="00A80269" w:rsidP="000B1498">
    <w:pPr>
      <w:pStyle w:val="Footer"/>
      <w:framePr w:wrap="around" w:vAnchor="text" w:hAnchor="margin" w:xAlign="right" w:y="1"/>
      <w:rPr>
        <w:rStyle w:val="PageNumber"/>
      </w:rPr>
    </w:pPr>
    <w:r>
      <w:rPr>
        <w:rStyle w:val="PageNumber"/>
      </w:rPr>
      <w:fldChar w:fldCharType="begin"/>
    </w:r>
    <w:r w:rsidR="000B1498">
      <w:rPr>
        <w:rStyle w:val="PageNumber"/>
      </w:rPr>
      <w:instrText xml:space="preserve">PAGE  </w:instrText>
    </w:r>
    <w:r>
      <w:rPr>
        <w:rStyle w:val="PageNumber"/>
      </w:rPr>
      <w:fldChar w:fldCharType="end"/>
    </w:r>
  </w:p>
  <w:p w:rsidR="000B1498" w:rsidRDefault="000B1498" w:rsidP="000B14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8" w:rsidRDefault="00A80269" w:rsidP="000B1498">
    <w:pPr>
      <w:pStyle w:val="Footer"/>
      <w:framePr w:wrap="around" w:vAnchor="text" w:hAnchor="margin" w:xAlign="right" w:y="1"/>
      <w:rPr>
        <w:rStyle w:val="PageNumber"/>
      </w:rPr>
    </w:pPr>
    <w:r>
      <w:rPr>
        <w:rStyle w:val="PageNumber"/>
      </w:rPr>
      <w:fldChar w:fldCharType="begin"/>
    </w:r>
    <w:r w:rsidR="000B1498">
      <w:rPr>
        <w:rStyle w:val="PageNumber"/>
      </w:rPr>
      <w:instrText xml:space="preserve">PAGE  </w:instrText>
    </w:r>
    <w:r>
      <w:rPr>
        <w:rStyle w:val="PageNumber"/>
      </w:rPr>
      <w:fldChar w:fldCharType="separate"/>
    </w:r>
    <w:r w:rsidR="00A0605D">
      <w:rPr>
        <w:rStyle w:val="PageNumber"/>
        <w:noProof/>
      </w:rPr>
      <w:t>1</w:t>
    </w:r>
    <w:r>
      <w:rPr>
        <w:rStyle w:val="PageNumber"/>
      </w:rPr>
      <w:fldChar w:fldCharType="end"/>
    </w:r>
  </w:p>
  <w:p w:rsidR="000B1498" w:rsidRDefault="000B1498" w:rsidP="000B14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77" w:rsidRDefault="005A1777">
      <w:r>
        <w:separator/>
      </w:r>
    </w:p>
  </w:footnote>
  <w:footnote w:type="continuationSeparator" w:id="0">
    <w:p w:rsidR="005A1777" w:rsidRDefault="005A1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67A2"/>
    <w:rsid w:val="00064DE9"/>
    <w:rsid w:val="000825DF"/>
    <w:rsid w:val="000A39F7"/>
    <w:rsid w:val="000A5BF8"/>
    <w:rsid w:val="000B1498"/>
    <w:rsid w:val="000B2635"/>
    <w:rsid w:val="000E1755"/>
    <w:rsid w:val="001305CB"/>
    <w:rsid w:val="00160A1A"/>
    <w:rsid w:val="001700C7"/>
    <w:rsid w:val="00175F49"/>
    <w:rsid w:val="00176665"/>
    <w:rsid w:val="00181A7B"/>
    <w:rsid w:val="001955D8"/>
    <w:rsid w:val="001E18A5"/>
    <w:rsid w:val="001F55AB"/>
    <w:rsid w:val="00215127"/>
    <w:rsid w:val="00265051"/>
    <w:rsid w:val="00283A46"/>
    <w:rsid w:val="00283DAF"/>
    <w:rsid w:val="00287C47"/>
    <w:rsid w:val="002A0F3D"/>
    <w:rsid w:val="002B0353"/>
    <w:rsid w:val="002C49F0"/>
    <w:rsid w:val="002E3895"/>
    <w:rsid w:val="002F1F70"/>
    <w:rsid w:val="002F3B2B"/>
    <w:rsid w:val="00316C07"/>
    <w:rsid w:val="003435EF"/>
    <w:rsid w:val="00344D37"/>
    <w:rsid w:val="003749CA"/>
    <w:rsid w:val="00387BF0"/>
    <w:rsid w:val="00392264"/>
    <w:rsid w:val="003B150C"/>
    <w:rsid w:val="003F76EA"/>
    <w:rsid w:val="003F79B3"/>
    <w:rsid w:val="004238C7"/>
    <w:rsid w:val="00470B80"/>
    <w:rsid w:val="0047201D"/>
    <w:rsid w:val="004954E3"/>
    <w:rsid w:val="004A09E8"/>
    <w:rsid w:val="004B2DFC"/>
    <w:rsid w:val="004C413D"/>
    <w:rsid w:val="004C6DB4"/>
    <w:rsid w:val="004D27C5"/>
    <w:rsid w:val="004D7E9D"/>
    <w:rsid w:val="0050651D"/>
    <w:rsid w:val="00507838"/>
    <w:rsid w:val="00524125"/>
    <w:rsid w:val="00537D59"/>
    <w:rsid w:val="005A1777"/>
    <w:rsid w:val="005B20A4"/>
    <w:rsid w:val="006052D6"/>
    <w:rsid w:val="006076C5"/>
    <w:rsid w:val="00610EBA"/>
    <w:rsid w:val="00624B9C"/>
    <w:rsid w:val="00646962"/>
    <w:rsid w:val="006753D2"/>
    <w:rsid w:val="006864B4"/>
    <w:rsid w:val="006A1173"/>
    <w:rsid w:val="006A7448"/>
    <w:rsid w:val="006D44E3"/>
    <w:rsid w:val="006E56B7"/>
    <w:rsid w:val="006F4465"/>
    <w:rsid w:val="006F4651"/>
    <w:rsid w:val="00725D49"/>
    <w:rsid w:val="00741133"/>
    <w:rsid w:val="00752791"/>
    <w:rsid w:val="007561E3"/>
    <w:rsid w:val="007625E1"/>
    <w:rsid w:val="00781DE1"/>
    <w:rsid w:val="00782C9E"/>
    <w:rsid w:val="00791F8A"/>
    <w:rsid w:val="007A06A2"/>
    <w:rsid w:val="007A504C"/>
    <w:rsid w:val="007D6B12"/>
    <w:rsid w:val="007F05A2"/>
    <w:rsid w:val="00804132"/>
    <w:rsid w:val="00804CF8"/>
    <w:rsid w:val="008112B6"/>
    <w:rsid w:val="00851F8F"/>
    <w:rsid w:val="00863125"/>
    <w:rsid w:val="00867AB9"/>
    <w:rsid w:val="00885E2E"/>
    <w:rsid w:val="0089175A"/>
    <w:rsid w:val="008A231C"/>
    <w:rsid w:val="008A4F2A"/>
    <w:rsid w:val="008B1601"/>
    <w:rsid w:val="008C6A01"/>
    <w:rsid w:val="008C7969"/>
    <w:rsid w:val="00907FBE"/>
    <w:rsid w:val="00946537"/>
    <w:rsid w:val="00956DDF"/>
    <w:rsid w:val="009607B2"/>
    <w:rsid w:val="00981FE2"/>
    <w:rsid w:val="009B3F45"/>
    <w:rsid w:val="009B7641"/>
    <w:rsid w:val="009B7974"/>
    <w:rsid w:val="009E654F"/>
    <w:rsid w:val="009F47B4"/>
    <w:rsid w:val="009F4A2D"/>
    <w:rsid w:val="00A0605D"/>
    <w:rsid w:val="00A20895"/>
    <w:rsid w:val="00A36136"/>
    <w:rsid w:val="00A73836"/>
    <w:rsid w:val="00A80269"/>
    <w:rsid w:val="00A87C75"/>
    <w:rsid w:val="00A94897"/>
    <w:rsid w:val="00A95404"/>
    <w:rsid w:val="00AC0F12"/>
    <w:rsid w:val="00AC7F6C"/>
    <w:rsid w:val="00AF0A27"/>
    <w:rsid w:val="00B237B9"/>
    <w:rsid w:val="00B23D2F"/>
    <w:rsid w:val="00B65F62"/>
    <w:rsid w:val="00B823CD"/>
    <w:rsid w:val="00BA2D99"/>
    <w:rsid w:val="00BA6F40"/>
    <w:rsid w:val="00BC3D1D"/>
    <w:rsid w:val="00BD0EB0"/>
    <w:rsid w:val="00BE3251"/>
    <w:rsid w:val="00BE67A2"/>
    <w:rsid w:val="00C02988"/>
    <w:rsid w:val="00C225F0"/>
    <w:rsid w:val="00C255EB"/>
    <w:rsid w:val="00C830B4"/>
    <w:rsid w:val="00C843DA"/>
    <w:rsid w:val="00C96195"/>
    <w:rsid w:val="00CA1081"/>
    <w:rsid w:val="00CA1652"/>
    <w:rsid w:val="00CA6CC5"/>
    <w:rsid w:val="00CC4793"/>
    <w:rsid w:val="00CC624B"/>
    <w:rsid w:val="00D13D9C"/>
    <w:rsid w:val="00D2029D"/>
    <w:rsid w:val="00D342AA"/>
    <w:rsid w:val="00D46B7A"/>
    <w:rsid w:val="00D80302"/>
    <w:rsid w:val="00D845FA"/>
    <w:rsid w:val="00D970B9"/>
    <w:rsid w:val="00DA0312"/>
    <w:rsid w:val="00DA31C1"/>
    <w:rsid w:val="00DC7B82"/>
    <w:rsid w:val="00DE3524"/>
    <w:rsid w:val="00E022AA"/>
    <w:rsid w:val="00E076B8"/>
    <w:rsid w:val="00E21AA4"/>
    <w:rsid w:val="00EA7B51"/>
    <w:rsid w:val="00EE3CAB"/>
    <w:rsid w:val="00EF0AD5"/>
    <w:rsid w:val="00F249A9"/>
    <w:rsid w:val="00F44D68"/>
    <w:rsid w:val="00F62648"/>
    <w:rsid w:val="00F67ECC"/>
    <w:rsid w:val="00F75403"/>
    <w:rsid w:val="00F84F20"/>
    <w:rsid w:val="00F93242"/>
    <w:rsid w:val="00FB1240"/>
    <w:rsid w:val="00FC04E4"/>
    <w:rsid w:val="00FC229E"/>
    <w:rsid w:val="00FC474E"/>
    <w:rsid w:val="00FD7650"/>
    <w:rsid w:val="00FF61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7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67A2"/>
    <w:pPr>
      <w:tabs>
        <w:tab w:val="center" w:pos="4320"/>
        <w:tab w:val="right" w:pos="8640"/>
      </w:tabs>
    </w:pPr>
  </w:style>
  <w:style w:type="character" w:styleId="PageNumber">
    <w:name w:val="page number"/>
    <w:basedOn w:val="DefaultParagraphFont"/>
    <w:rsid w:val="00BE67A2"/>
  </w:style>
</w:styles>
</file>

<file path=word/webSettings.xml><?xml version="1.0" encoding="utf-8"?>
<w:webSettings xmlns:r="http://schemas.openxmlformats.org/officeDocument/2006/relationships" xmlns:w="http://schemas.openxmlformats.org/wordprocessingml/2006/main">
  <w:divs>
    <w:div w:id="187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MARKETING AND ADMINISTRATIVE SERVICES AGREEMENT</vt:lpstr>
    </vt:vector>
  </TitlesOfParts>
  <Company>Mendocino County Promotional Alliance</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ADMINISTRATIVE SERVICES AGREEMENT</dc:title>
  <dc:creator>Rick LeBurkien</dc:creator>
  <cp:lastModifiedBy>Erin</cp:lastModifiedBy>
  <cp:revision>2</cp:revision>
  <dcterms:created xsi:type="dcterms:W3CDTF">2014-10-13T23:04:00Z</dcterms:created>
  <dcterms:modified xsi:type="dcterms:W3CDTF">2014-10-13T23:04:00Z</dcterms:modified>
</cp:coreProperties>
</file>