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74" w:rsidRPr="00B46B40" w:rsidRDefault="000C6232" w:rsidP="00660774">
      <w:pPr>
        <w:jc w:val="center"/>
        <w:rPr>
          <w:rFonts w:ascii="Candara" w:hAnsi="Candara"/>
          <w:sz w:val="22"/>
        </w:rPr>
      </w:pPr>
      <w:r w:rsidRPr="00B46B40">
        <w:rPr>
          <w:rFonts w:ascii="Candara" w:hAnsi="Candara"/>
          <w:noProof/>
          <w:sz w:val="22"/>
        </w:rPr>
        <w:drawing>
          <wp:inline distT="0" distB="0" distL="0" distR="0">
            <wp:extent cx="1435100" cy="1460500"/>
            <wp:effectExtent l="25400" t="0" r="0" b="0"/>
            <wp:docPr id="1" name="Picture 1" descr="VMC_logo-MendoC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C_logo-MendoCo_RGB"/>
                    <pic:cNvPicPr>
                      <a:picLocks noChangeAspect="1" noChangeArrowheads="1"/>
                    </pic:cNvPicPr>
                  </pic:nvPicPr>
                  <pic:blipFill>
                    <a:blip r:embed="rId7"/>
                    <a:srcRect/>
                    <a:stretch>
                      <a:fillRect/>
                    </a:stretch>
                  </pic:blipFill>
                  <pic:spPr bwMode="auto">
                    <a:xfrm>
                      <a:off x="0" y="0"/>
                      <a:ext cx="1435100" cy="1460500"/>
                    </a:xfrm>
                    <a:prstGeom prst="rect">
                      <a:avLst/>
                    </a:prstGeom>
                    <a:noFill/>
                    <a:ln w="9525">
                      <a:noFill/>
                      <a:miter lim="800000"/>
                      <a:headEnd/>
                      <a:tailEnd/>
                    </a:ln>
                  </pic:spPr>
                </pic:pic>
              </a:graphicData>
            </a:graphic>
          </wp:inline>
        </w:drawing>
      </w:r>
    </w:p>
    <w:p w:rsidR="00660774" w:rsidRPr="00B46B40" w:rsidRDefault="00660774">
      <w:pPr>
        <w:rPr>
          <w:rFonts w:ascii="Candara" w:hAnsi="Candara"/>
          <w:sz w:val="22"/>
        </w:rPr>
      </w:pPr>
    </w:p>
    <w:p w:rsidR="00660774" w:rsidRPr="00B46B40" w:rsidRDefault="00B46B40" w:rsidP="00660774">
      <w:pPr>
        <w:jc w:val="center"/>
        <w:rPr>
          <w:rFonts w:ascii="Candara" w:hAnsi="Candara"/>
          <w:b/>
          <w:sz w:val="22"/>
          <w:szCs w:val="28"/>
          <w:u w:val="single"/>
        </w:rPr>
      </w:pPr>
      <w:r w:rsidRPr="00B46B40">
        <w:rPr>
          <w:rFonts w:ascii="Candara" w:hAnsi="Candara"/>
          <w:b/>
          <w:sz w:val="22"/>
          <w:szCs w:val="28"/>
          <w:u w:val="single"/>
        </w:rPr>
        <w:t xml:space="preserve">Marketing &amp; </w:t>
      </w:r>
      <w:r w:rsidR="00680244" w:rsidRPr="00B46B40">
        <w:rPr>
          <w:rFonts w:ascii="Candara" w:hAnsi="Candara"/>
          <w:b/>
          <w:sz w:val="22"/>
          <w:szCs w:val="28"/>
          <w:u w:val="single"/>
        </w:rPr>
        <w:t>Communications Coordination</w:t>
      </w:r>
      <w:r w:rsidR="00660774" w:rsidRPr="00B46B40">
        <w:rPr>
          <w:rFonts w:ascii="Candara" w:hAnsi="Candara"/>
          <w:b/>
          <w:sz w:val="22"/>
          <w:szCs w:val="28"/>
          <w:u w:val="single"/>
        </w:rPr>
        <w:t xml:space="preserve"> Services Agreement</w:t>
      </w:r>
    </w:p>
    <w:p w:rsidR="00660774" w:rsidRPr="00B46B40" w:rsidRDefault="00660774" w:rsidP="00660774">
      <w:pPr>
        <w:jc w:val="center"/>
        <w:rPr>
          <w:rFonts w:ascii="Candara" w:hAnsi="Candara"/>
          <w:sz w:val="22"/>
        </w:rPr>
      </w:pPr>
    </w:p>
    <w:p w:rsidR="00660774" w:rsidRPr="00B46B40" w:rsidRDefault="00660774" w:rsidP="00660774">
      <w:pPr>
        <w:jc w:val="both"/>
        <w:rPr>
          <w:rFonts w:ascii="Candara" w:hAnsi="Candara"/>
          <w:sz w:val="22"/>
        </w:rPr>
      </w:pPr>
      <w:r w:rsidRPr="00B46B40">
        <w:rPr>
          <w:rFonts w:ascii="Candara" w:hAnsi="Candara"/>
          <w:sz w:val="22"/>
        </w:rPr>
        <w:t xml:space="preserve">The Board of Directors of </w:t>
      </w:r>
      <w:r w:rsidR="00B46B40" w:rsidRPr="00B46B40">
        <w:rPr>
          <w:rFonts w:ascii="Candara" w:hAnsi="Candara"/>
          <w:sz w:val="22"/>
        </w:rPr>
        <w:t>Mendocino County Tourism Commission</w:t>
      </w:r>
      <w:r w:rsidRPr="00B46B40">
        <w:rPr>
          <w:rFonts w:ascii="Candara" w:hAnsi="Candara"/>
          <w:sz w:val="22"/>
        </w:rPr>
        <w:t>, Inc. (</w:t>
      </w:r>
      <w:r w:rsidR="00B46B40" w:rsidRPr="00B46B40">
        <w:rPr>
          <w:rFonts w:ascii="Candara" w:hAnsi="Candara"/>
          <w:sz w:val="22"/>
        </w:rPr>
        <w:t>MCTC</w:t>
      </w:r>
      <w:r w:rsidRPr="00B46B40">
        <w:rPr>
          <w:rFonts w:ascii="Candara" w:hAnsi="Candara"/>
          <w:sz w:val="22"/>
        </w:rPr>
        <w:t xml:space="preserve">) hereby agrees to retain Alison de Grassi (“Contractor”), together referred to as the “Parties,” to provide </w:t>
      </w:r>
      <w:r w:rsidR="00273E4D" w:rsidRPr="00B46B40">
        <w:rPr>
          <w:rFonts w:ascii="Candara" w:hAnsi="Candara"/>
          <w:sz w:val="22"/>
        </w:rPr>
        <w:t>communic</w:t>
      </w:r>
      <w:r w:rsidR="00680244" w:rsidRPr="00B46B40">
        <w:rPr>
          <w:rFonts w:ascii="Candara" w:hAnsi="Candara"/>
          <w:sz w:val="22"/>
        </w:rPr>
        <w:t xml:space="preserve">ations </w:t>
      </w:r>
      <w:r w:rsidRPr="00B46B40">
        <w:rPr>
          <w:rFonts w:ascii="Candara" w:hAnsi="Candara"/>
          <w:sz w:val="22"/>
        </w:rPr>
        <w:t xml:space="preserve">coordination-related services. This agreement sets forth the terms and conditions of such retention. </w:t>
      </w:r>
    </w:p>
    <w:p w:rsidR="00660774" w:rsidRPr="00B46B40" w:rsidRDefault="00660774" w:rsidP="00660774">
      <w:pPr>
        <w:jc w:val="both"/>
        <w:rPr>
          <w:rFonts w:ascii="Candara" w:hAnsi="Candara"/>
          <w:sz w:val="22"/>
        </w:rPr>
      </w:pPr>
    </w:p>
    <w:p w:rsidR="00660774" w:rsidRPr="00B46B40" w:rsidRDefault="00660774" w:rsidP="00660774">
      <w:pPr>
        <w:numPr>
          <w:ilvl w:val="0"/>
          <w:numId w:val="1"/>
        </w:numPr>
        <w:jc w:val="both"/>
        <w:rPr>
          <w:rFonts w:ascii="Candara" w:hAnsi="Candara"/>
          <w:sz w:val="22"/>
        </w:rPr>
      </w:pPr>
      <w:r w:rsidRPr="00B46B40">
        <w:rPr>
          <w:rFonts w:ascii="Candara" w:hAnsi="Candara"/>
          <w:b/>
          <w:sz w:val="22"/>
        </w:rPr>
        <w:t>SCOPE OF AGREEMENT</w:t>
      </w:r>
      <w:r w:rsidRPr="00B46B40">
        <w:rPr>
          <w:rFonts w:ascii="Candara" w:hAnsi="Candara"/>
          <w:sz w:val="22"/>
        </w:rPr>
        <w:t>: This agreement will begin on July 1, 201</w:t>
      </w:r>
      <w:r w:rsidR="00B46B40" w:rsidRPr="00B46B40">
        <w:rPr>
          <w:rFonts w:ascii="Candara" w:hAnsi="Candara"/>
          <w:sz w:val="22"/>
        </w:rPr>
        <w:t>6</w:t>
      </w:r>
      <w:r w:rsidRPr="00B46B40">
        <w:rPr>
          <w:rFonts w:ascii="Candara" w:hAnsi="Candara"/>
          <w:sz w:val="22"/>
        </w:rPr>
        <w:t xml:space="preserve"> and will end on June 30, 201</w:t>
      </w:r>
      <w:r w:rsidR="00B46B40" w:rsidRPr="00B46B40">
        <w:rPr>
          <w:rFonts w:ascii="Candara" w:hAnsi="Candara"/>
          <w:sz w:val="22"/>
        </w:rPr>
        <w:t>7</w:t>
      </w:r>
      <w:r w:rsidRPr="00B46B40">
        <w:rPr>
          <w:rFonts w:ascii="Candara" w:hAnsi="Candara"/>
          <w:sz w:val="22"/>
        </w:rPr>
        <w:t xml:space="preserve">, unless cancelled by mutual agreement of the Parties or terminated pursuant to Paragraph </w:t>
      </w:r>
      <w:r w:rsidR="00680244" w:rsidRPr="00B46B40">
        <w:rPr>
          <w:rFonts w:ascii="Candara" w:hAnsi="Candara"/>
          <w:sz w:val="22"/>
        </w:rPr>
        <w:t>8</w:t>
      </w:r>
      <w:r w:rsidRPr="00B46B40">
        <w:rPr>
          <w:rFonts w:ascii="Candara" w:hAnsi="Candara"/>
          <w:sz w:val="22"/>
        </w:rPr>
        <w:t>. This agreement will be for a term of 12 months. Any extension of this Agreement beyond June 30, 201</w:t>
      </w:r>
      <w:r w:rsidR="00B46B40" w:rsidRPr="00B46B40">
        <w:rPr>
          <w:rFonts w:ascii="Candara" w:hAnsi="Candara"/>
          <w:sz w:val="22"/>
        </w:rPr>
        <w:t>7</w:t>
      </w:r>
      <w:r w:rsidRPr="00B46B40">
        <w:rPr>
          <w:rFonts w:ascii="Candara" w:hAnsi="Candara"/>
          <w:sz w:val="22"/>
        </w:rPr>
        <w:t xml:space="preserve"> shall be by mutual agreement between the Parties.</w:t>
      </w:r>
    </w:p>
    <w:p w:rsidR="00660774" w:rsidRPr="00B46B40" w:rsidRDefault="00660774" w:rsidP="00660774">
      <w:pPr>
        <w:jc w:val="both"/>
        <w:rPr>
          <w:rFonts w:ascii="Candara" w:hAnsi="Candara"/>
          <w:sz w:val="22"/>
        </w:rPr>
      </w:pPr>
    </w:p>
    <w:p w:rsidR="00660774" w:rsidRPr="00B46B40" w:rsidRDefault="00660774" w:rsidP="00660774">
      <w:pPr>
        <w:numPr>
          <w:ilvl w:val="0"/>
          <w:numId w:val="1"/>
        </w:numPr>
        <w:jc w:val="both"/>
        <w:rPr>
          <w:rFonts w:ascii="Candara" w:hAnsi="Candara"/>
          <w:sz w:val="22"/>
        </w:rPr>
      </w:pPr>
      <w:r w:rsidRPr="00B46B40">
        <w:rPr>
          <w:rFonts w:ascii="Candara" w:hAnsi="Candara"/>
          <w:b/>
          <w:bCs/>
          <w:sz w:val="22"/>
          <w:szCs w:val="18"/>
        </w:rPr>
        <w:t>RELATIONSHIP OF PARTIES</w:t>
      </w:r>
      <w:r w:rsidRPr="00B46B40">
        <w:rPr>
          <w:rFonts w:ascii="Candara" w:hAnsi="Candara"/>
          <w:sz w:val="22"/>
          <w:szCs w:val="18"/>
        </w:rPr>
        <w:t>: This Agreement does not create any employment, partnership, joint venture, or similar relationship whatsoever between the parties. Contractor agrees and acknowledges that she is solely responsible for complying with all federal and state income tax rules and requirements in connection with this engagement.</w:t>
      </w:r>
    </w:p>
    <w:p w:rsidR="00660774" w:rsidRPr="00B46B40" w:rsidRDefault="00660774" w:rsidP="00660774">
      <w:pPr>
        <w:jc w:val="both"/>
        <w:rPr>
          <w:rFonts w:ascii="Candara" w:hAnsi="Candara"/>
          <w:sz w:val="22"/>
        </w:rPr>
      </w:pPr>
    </w:p>
    <w:p w:rsidR="00660774" w:rsidRPr="00B46B40" w:rsidRDefault="00660774" w:rsidP="00660774">
      <w:pPr>
        <w:numPr>
          <w:ilvl w:val="0"/>
          <w:numId w:val="1"/>
        </w:numPr>
        <w:jc w:val="both"/>
        <w:rPr>
          <w:rFonts w:ascii="Candara" w:hAnsi="Candara"/>
          <w:sz w:val="22"/>
        </w:rPr>
      </w:pPr>
      <w:r w:rsidRPr="00B46B40">
        <w:rPr>
          <w:rFonts w:ascii="Candara" w:hAnsi="Candara"/>
          <w:b/>
          <w:bCs/>
          <w:sz w:val="22"/>
          <w:szCs w:val="18"/>
        </w:rPr>
        <w:t>SERVICES:</w:t>
      </w:r>
      <w:r w:rsidRPr="00B46B40">
        <w:rPr>
          <w:rFonts w:ascii="Candara" w:hAnsi="Candara"/>
          <w:sz w:val="22"/>
          <w:szCs w:val="18"/>
        </w:rPr>
        <w:t xml:space="preserve"> Contractor agrees to perform, in a competent manner, the services under the Scope of Work that is part of this Agreement. Contractor shall use her independent skill and judgment as to the manner and means of performing services under this Agreement and shall perform the services </w:t>
      </w:r>
      <w:r w:rsidRPr="00B46B40">
        <w:rPr>
          <w:rFonts w:ascii="Candara" w:hAnsi="Candara" w:cs="Courier"/>
          <w:color w:val="262626"/>
          <w:sz w:val="22"/>
        </w:rPr>
        <w:t>at any place or location and at such times as Contractor shall determine</w:t>
      </w:r>
      <w:r w:rsidRPr="00B46B40">
        <w:rPr>
          <w:rFonts w:ascii="Candara" w:hAnsi="Candara"/>
          <w:sz w:val="22"/>
          <w:szCs w:val="18"/>
        </w:rPr>
        <w:t xml:space="preserve">. </w:t>
      </w:r>
      <w:r w:rsidR="00B46B40" w:rsidRPr="00B46B40">
        <w:rPr>
          <w:rFonts w:ascii="Candara" w:hAnsi="Candara" w:cs="Courier"/>
          <w:color w:val="262626"/>
          <w:sz w:val="22"/>
        </w:rPr>
        <w:t>MCTC</w:t>
      </w:r>
      <w:r w:rsidRPr="00B46B40">
        <w:rPr>
          <w:rFonts w:ascii="Candara" w:hAnsi="Candara" w:cs="Courier"/>
          <w:color w:val="262626"/>
          <w:sz w:val="22"/>
        </w:rPr>
        <w:t xml:space="preserve"> shall have no right to, and shall not, control the manner or determine the method of performing Contractor's services. Contractor shall provide the services for which Contractor is engaged to the reasonable satisfaction of </w:t>
      </w:r>
      <w:r w:rsidR="00B46B40" w:rsidRPr="00B46B40">
        <w:rPr>
          <w:rFonts w:ascii="Candara" w:hAnsi="Candara" w:cs="Courier"/>
          <w:color w:val="262626"/>
          <w:sz w:val="22"/>
        </w:rPr>
        <w:t>MCTC</w:t>
      </w:r>
      <w:r w:rsidRPr="00B46B40">
        <w:rPr>
          <w:rFonts w:ascii="Candara" w:hAnsi="Candara" w:cs="Courier"/>
          <w:color w:val="262626"/>
          <w:sz w:val="22"/>
        </w:rPr>
        <w:t xml:space="preserve">. </w:t>
      </w:r>
      <w:r w:rsidRPr="00B46B40">
        <w:rPr>
          <w:rFonts w:ascii="Candara" w:hAnsi="Candara"/>
          <w:sz w:val="22"/>
        </w:rPr>
        <w:t xml:space="preserve">Contractor shall supply a status report each week during the </w:t>
      </w:r>
      <w:r w:rsidR="00B46B40" w:rsidRPr="00B46B40">
        <w:rPr>
          <w:rFonts w:ascii="Candara" w:hAnsi="Candara"/>
          <w:sz w:val="22"/>
        </w:rPr>
        <w:t xml:space="preserve">MCTC Staff </w:t>
      </w:r>
      <w:bookmarkStart w:id="0" w:name="_GoBack"/>
      <w:bookmarkEnd w:id="0"/>
      <w:r w:rsidR="00B46B40" w:rsidRPr="00B46B40">
        <w:rPr>
          <w:rFonts w:ascii="Candara" w:hAnsi="Candara"/>
          <w:sz w:val="22"/>
        </w:rPr>
        <w:t>meeting or conference call</w:t>
      </w:r>
      <w:r w:rsidRPr="00B46B40">
        <w:rPr>
          <w:rFonts w:ascii="Candara" w:hAnsi="Candara"/>
          <w:sz w:val="22"/>
        </w:rPr>
        <w:t xml:space="preserve"> throughout the year.</w:t>
      </w:r>
    </w:p>
    <w:p w:rsidR="00660774" w:rsidRPr="00B46B40" w:rsidRDefault="00660774" w:rsidP="00660774">
      <w:pPr>
        <w:jc w:val="both"/>
        <w:rPr>
          <w:rFonts w:ascii="Candara" w:hAnsi="Candara"/>
          <w:sz w:val="22"/>
        </w:rPr>
      </w:pPr>
    </w:p>
    <w:p w:rsidR="00660774" w:rsidRPr="00B46B40" w:rsidRDefault="00660774" w:rsidP="00660774">
      <w:pPr>
        <w:numPr>
          <w:ilvl w:val="0"/>
          <w:numId w:val="1"/>
        </w:numPr>
        <w:jc w:val="both"/>
        <w:rPr>
          <w:rFonts w:ascii="Candara" w:hAnsi="Candara"/>
          <w:sz w:val="22"/>
        </w:rPr>
      </w:pPr>
      <w:r w:rsidRPr="00B46B40">
        <w:rPr>
          <w:rFonts w:ascii="Candara" w:hAnsi="Candara"/>
          <w:b/>
          <w:sz w:val="22"/>
        </w:rPr>
        <w:t xml:space="preserve">COMPENSATION: </w:t>
      </w:r>
      <w:r w:rsidR="00B46B40" w:rsidRPr="00B46B40">
        <w:rPr>
          <w:rFonts w:ascii="Candara" w:hAnsi="Candara"/>
          <w:sz w:val="22"/>
        </w:rPr>
        <w:t>MCTC</w:t>
      </w:r>
      <w:r w:rsidRPr="00B46B40">
        <w:rPr>
          <w:rFonts w:ascii="Candara" w:hAnsi="Candara"/>
          <w:sz w:val="22"/>
        </w:rPr>
        <w:t xml:space="preserve"> agrees to pay Contractor the sum of </w:t>
      </w:r>
      <w:r w:rsidR="00680244" w:rsidRPr="00B46B40">
        <w:rPr>
          <w:rFonts w:ascii="Candara" w:hAnsi="Candara"/>
          <w:sz w:val="22"/>
        </w:rPr>
        <w:t>F</w:t>
      </w:r>
      <w:r w:rsidR="00B46B40" w:rsidRPr="00B46B40">
        <w:rPr>
          <w:rFonts w:ascii="Candara" w:hAnsi="Candara"/>
          <w:sz w:val="22"/>
        </w:rPr>
        <w:t>ive</w:t>
      </w:r>
      <w:r w:rsidRPr="00B46B40">
        <w:rPr>
          <w:rFonts w:ascii="Candara" w:hAnsi="Candara"/>
          <w:sz w:val="22"/>
        </w:rPr>
        <w:t xml:space="preserve"> Thousand Dollars ($</w:t>
      </w:r>
      <w:r w:rsidR="00B46B40" w:rsidRPr="00B46B40">
        <w:rPr>
          <w:rFonts w:ascii="Candara" w:hAnsi="Candara"/>
          <w:sz w:val="22"/>
        </w:rPr>
        <w:t>5</w:t>
      </w:r>
      <w:r w:rsidR="00680244" w:rsidRPr="00B46B40">
        <w:rPr>
          <w:rFonts w:ascii="Candara" w:hAnsi="Candara"/>
          <w:sz w:val="22"/>
        </w:rPr>
        <w:t>,0</w:t>
      </w:r>
      <w:r w:rsidRPr="00B46B40">
        <w:rPr>
          <w:rFonts w:ascii="Candara" w:hAnsi="Candara"/>
          <w:sz w:val="22"/>
        </w:rPr>
        <w:t>00) plus reimbursement for any expenses incurred b</w:t>
      </w:r>
      <w:r w:rsidR="00B46B40" w:rsidRPr="00B46B40">
        <w:rPr>
          <w:rFonts w:ascii="Candara" w:hAnsi="Candara"/>
          <w:sz w:val="22"/>
        </w:rPr>
        <w:t>y Contractor during said month to carry out the work as described in the Scope of Work, hereto attached and made part of this Agreement.</w:t>
      </w:r>
    </w:p>
    <w:p w:rsidR="00660774" w:rsidRPr="00B46B40" w:rsidRDefault="00660774" w:rsidP="00660774">
      <w:pPr>
        <w:jc w:val="both"/>
        <w:rPr>
          <w:rFonts w:ascii="Candara" w:hAnsi="Candara"/>
          <w:sz w:val="22"/>
        </w:rPr>
      </w:pPr>
    </w:p>
    <w:p w:rsidR="00660774" w:rsidRPr="00B46B40" w:rsidRDefault="00660774" w:rsidP="00660774">
      <w:pPr>
        <w:numPr>
          <w:ilvl w:val="0"/>
          <w:numId w:val="1"/>
        </w:numPr>
        <w:jc w:val="both"/>
        <w:rPr>
          <w:rFonts w:ascii="Candara" w:hAnsi="Candara"/>
          <w:sz w:val="22"/>
        </w:rPr>
      </w:pPr>
      <w:r w:rsidRPr="00B46B40">
        <w:rPr>
          <w:rFonts w:ascii="Candara" w:hAnsi="Candara"/>
          <w:b/>
          <w:sz w:val="22"/>
        </w:rPr>
        <w:t xml:space="preserve">PAYMENT BY </w:t>
      </w:r>
      <w:r w:rsidR="00B46B40" w:rsidRPr="00B46B40">
        <w:rPr>
          <w:rFonts w:ascii="Candara" w:hAnsi="Candara"/>
          <w:b/>
          <w:sz w:val="22"/>
        </w:rPr>
        <w:t>MCTC</w:t>
      </w:r>
      <w:r w:rsidRPr="00B46B40">
        <w:rPr>
          <w:rFonts w:ascii="Candara" w:hAnsi="Candara"/>
          <w:b/>
          <w:sz w:val="22"/>
        </w:rPr>
        <w:t>:</w:t>
      </w:r>
      <w:r w:rsidRPr="00B46B40">
        <w:rPr>
          <w:rFonts w:ascii="Candara" w:hAnsi="Candara"/>
          <w:sz w:val="22"/>
        </w:rPr>
        <w:t xml:space="preserve"> </w:t>
      </w:r>
      <w:r w:rsidR="00B46B40" w:rsidRPr="00B46B40">
        <w:rPr>
          <w:rFonts w:ascii="Candara" w:hAnsi="Candara"/>
          <w:sz w:val="22"/>
        </w:rPr>
        <w:t>MCTC</w:t>
      </w:r>
      <w:r w:rsidRPr="00B46B40">
        <w:rPr>
          <w:rFonts w:ascii="Candara" w:hAnsi="Candara"/>
          <w:sz w:val="22"/>
        </w:rPr>
        <w:t xml:space="preserve"> agrees to pay Contractor all compensation due within ten (10) days of receipt of Contractor’s invoice and expense report for the previous month worked.</w:t>
      </w:r>
    </w:p>
    <w:p w:rsidR="00660774" w:rsidRPr="00B46B40" w:rsidRDefault="00660774" w:rsidP="00660774">
      <w:pPr>
        <w:jc w:val="both"/>
        <w:rPr>
          <w:rFonts w:ascii="Candara" w:hAnsi="Candara"/>
          <w:sz w:val="22"/>
        </w:rPr>
      </w:pPr>
    </w:p>
    <w:p w:rsidR="00660774" w:rsidRPr="00B46B40" w:rsidRDefault="00660774" w:rsidP="00660774">
      <w:pPr>
        <w:numPr>
          <w:ilvl w:val="0"/>
          <w:numId w:val="1"/>
        </w:numPr>
        <w:jc w:val="both"/>
        <w:rPr>
          <w:rFonts w:ascii="Candara" w:hAnsi="Candara"/>
          <w:sz w:val="22"/>
        </w:rPr>
      </w:pPr>
      <w:r w:rsidRPr="00B46B40">
        <w:rPr>
          <w:rFonts w:ascii="Candara" w:hAnsi="Candara"/>
          <w:b/>
          <w:sz w:val="22"/>
        </w:rPr>
        <w:t>TIME OFF</w:t>
      </w:r>
      <w:r w:rsidRPr="00B46B40">
        <w:rPr>
          <w:rFonts w:ascii="Candara" w:hAnsi="Candara"/>
          <w:sz w:val="22"/>
        </w:rPr>
        <w:t xml:space="preserve">: During the term of this agreement, Contractor may take time off without compensation by </w:t>
      </w:r>
      <w:r w:rsidR="00B46B40" w:rsidRPr="00B46B40">
        <w:rPr>
          <w:rFonts w:ascii="Candara" w:hAnsi="Candara"/>
          <w:sz w:val="22"/>
        </w:rPr>
        <w:t>MCTC</w:t>
      </w:r>
      <w:r w:rsidRPr="00B46B40">
        <w:rPr>
          <w:rFonts w:ascii="Candara" w:hAnsi="Candara"/>
          <w:sz w:val="22"/>
        </w:rPr>
        <w:t xml:space="preserve"> and without performance expectations. Time Off shall be defined as a time period in which Contractor shall not be obligated to respond to inquiries and requests received by phone or email (performance expectations).</w:t>
      </w:r>
    </w:p>
    <w:p w:rsidR="00660774" w:rsidRPr="00B46B40" w:rsidRDefault="00660774" w:rsidP="00660774">
      <w:pPr>
        <w:ind w:left="420"/>
        <w:jc w:val="both"/>
        <w:rPr>
          <w:rFonts w:ascii="Candara" w:hAnsi="Candara"/>
          <w:sz w:val="22"/>
        </w:rPr>
      </w:pPr>
    </w:p>
    <w:p w:rsidR="00660774" w:rsidRPr="00B46B40" w:rsidRDefault="00660774" w:rsidP="00660774">
      <w:pPr>
        <w:numPr>
          <w:ilvl w:val="0"/>
          <w:numId w:val="1"/>
        </w:numPr>
        <w:jc w:val="both"/>
        <w:rPr>
          <w:rFonts w:ascii="Candara" w:hAnsi="Candara"/>
          <w:sz w:val="22"/>
        </w:rPr>
      </w:pPr>
      <w:r w:rsidRPr="00B46B40">
        <w:rPr>
          <w:rFonts w:ascii="Candara" w:hAnsi="Candara"/>
          <w:b/>
          <w:sz w:val="22"/>
        </w:rPr>
        <w:t>TERMINATION</w:t>
      </w:r>
      <w:r w:rsidRPr="00B46B40">
        <w:rPr>
          <w:rFonts w:ascii="Candara" w:hAnsi="Candara"/>
          <w:sz w:val="22"/>
        </w:rPr>
        <w:t xml:space="preserve">: Either </w:t>
      </w:r>
      <w:r w:rsidR="00B46B40" w:rsidRPr="00B46B40">
        <w:rPr>
          <w:rFonts w:ascii="Candara" w:hAnsi="Candara"/>
          <w:sz w:val="22"/>
        </w:rPr>
        <w:t>MCTC</w:t>
      </w:r>
      <w:r w:rsidRPr="00B46B40">
        <w:rPr>
          <w:rFonts w:ascii="Candara" w:hAnsi="Candara"/>
          <w:sz w:val="22"/>
        </w:rPr>
        <w:t xml:space="preserve"> or Contractor may terminate this agreement in writing, for any reason whatsoever, provided that the terminating party gives </w:t>
      </w:r>
      <w:r w:rsidR="00CB4148" w:rsidRPr="00B46B40">
        <w:rPr>
          <w:rFonts w:ascii="Candara" w:hAnsi="Candara"/>
          <w:sz w:val="22"/>
        </w:rPr>
        <w:t>one hundred and twenty</w:t>
      </w:r>
      <w:r w:rsidRPr="00B46B40">
        <w:rPr>
          <w:rFonts w:ascii="Candara" w:hAnsi="Candara"/>
          <w:sz w:val="22"/>
        </w:rPr>
        <w:t xml:space="preserve"> (</w:t>
      </w:r>
      <w:r w:rsidR="00CB4148" w:rsidRPr="00B46B40">
        <w:rPr>
          <w:rFonts w:ascii="Candara" w:hAnsi="Candara"/>
          <w:sz w:val="22"/>
        </w:rPr>
        <w:t>12</w:t>
      </w:r>
      <w:r w:rsidRPr="00B46B40">
        <w:rPr>
          <w:rFonts w:ascii="Candara" w:hAnsi="Candara"/>
          <w:sz w:val="22"/>
        </w:rPr>
        <w:t xml:space="preserve">0) days written notice to the other party.  </w:t>
      </w:r>
    </w:p>
    <w:p w:rsidR="00660774" w:rsidRPr="00B46B40" w:rsidRDefault="00660774" w:rsidP="00660774">
      <w:pPr>
        <w:ind w:left="60"/>
        <w:jc w:val="both"/>
        <w:rPr>
          <w:rFonts w:ascii="Candara" w:hAnsi="Candara"/>
          <w:sz w:val="22"/>
        </w:rPr>
      </w:pPr>
    </w:p>
    <w:p w:rsidR="00660774" w:rsidRPr="00B46B40" w:rsidRDefault="00660774" w:rsidP="00660774">
      <w:pPr>
        <w:numPr>
          <w:ilvl w:val="0"/>
          <w:numId w:val="1"/>
        </w:numPr>
        <w:jc w:val="both"/>
        <w:rPr>
          <w:rFonts w:ascii="Candara" w:hAnsi="Candara"/>
          <w:sz w:val="22"/>
        </w:rPr>
      </w:pPr>
      <w:r w:rsidRPr="00B46B40">
        <w:rPr>
          <w:rFonts w:ascii="Candara" w:hAnsi="Candara"/>
          <w:b/>
          <w:sz w:val="22"/>
        </w:rPr>
        <w:t>EXPENSES:</w:t>
      </w:r>
      <w:r w:rsidRPr="00B46B40">
        <w:rPr>
          <w:rFonts w:ascii="Candara" w:hAnsi="Candara"/>
          <w:sz w:val="22"/>
        </w:rPr>
        <w:t xml:space="preserve"> Contractor shall be compensated for mileage </w:t>
      </w:r>
      <w:r w:rsidR="001B1C8B" w:rsidRPr="00B46B40">
        <w:rPr>
          <w:rFonts w:ascii="Candara" w:hAnsi="Candara"/>
          <w:sz w:val="22"/>
        </w:rPr>
        <w:t xml:space="preserve">at the prevailing federal rate </w:t>
      </w:r>
      <w:r w:rsidR="00CB4148" w:rsidRPr="00B46B40">
        <w:rPr>
          <w:rFonts w:ascii="Candara" w:hAnsi="Candara"/>
          <w:sz w:val="22"/>
        </w:rPr>
        <w:t xml:space="preserve">for </w:t>
      </w:r>
      <w:r w:rsidR="0047249D">
        <w:rPr>
          <w:rFonts w:ascii="Candara" w:hAnsi="Candara"/>
          <w:sz w:val="22"/>
        </w:rPr>
        <w:t xml:space="preserve">any official MCTC </w:t>
      </w:r>
      <w:r w:rsidR="00B46B40">
        <w:rPr>
          <w:rFonts w:ascii="Candara" w:hAnsi="Candara"/>
          <w:sz w:val="22"/>
        </w:rPr>
        <w:t xml:space="preserve">travel </w:t>
      </w:r>
      <w:r w:rsidR="001B1C8B" w:rsidRPr="00B46B40">
        <w:rPr>
          <w:rFonts w:ascii="Candara" w:hAnsi="Candara"/>
          <w:sz w:val="22"/>
        </w:rPr>
        <w:t xml:space="preserve"> </w:t>
      </w:r>
      <w:r w:rsidR="0047249D">
        <w:rPr>
          <w:rFonts w:ascii="Candara" w:hAnsi="Candara"/>
          <w:sz w:val="22"/>
        </w:rPr>
        <w:t>.  A</w:t>
      </w:r>
      <w:r w:rsidR="001B1C8B" w:rsidRPr="00B46B40">
        <w:rPr>
          <w:rFonts w:ascii="Candara" w:hAnsi="Candara"/>
          <w:sz w:val="22"/>
        </w:rPr>
        <w:t>ny travel outside of Mendocino County</w:t>
      </w:r>
      <w:r w:rsidR="0047249D">
        <w:rPr>
          <w:rFonts w:ascii="Candara" w:hAnsi="Candara"/>
          <w:sz w:val="22"/>
        </w:rPr>
        <w:t xml:space="preserve"> must be approved by the Executive Director or their designee</w:t>
      </w:r>
      <w:r w:rsidR="001B1C8B" w:rsidRPr="00B46B40">
        <w:rPr>
          <w:rFonts w:ascii="Candara" w:hAnsi="Candara"/>
          <w:sz w:val="22"/>
        </w:rPr>
        <w:t xml:space="preserve">. </w:t>
      </w:r>
      <w:r w:rsidRPr="00B46B40">
        <w:rPr>
          <w:rFonts w:ascii="Candara" w:hAnsi="Candara"/>
          <w:sz w:val="22"/>
        </w:rPr>
        <w:t xml:space="preserve">Additionally, Contractor shall be reimbursed for any other expenses incurred </w:t>
      </w:r>
      <w:r w:rsidR="00680244" w:rsidRPr="00B46B40">
        <w:rPr>
          <w:rFonts w:ascii="Candara" w:hAnsi="Candara"/>
          <w:sz w:val="22"/>
        </w:rPr>
        <w:t xml:space="preserve">in providing the services outlined in the Scope of Work </w:t>
      </w:r>
      <w:r w:rsidRPr="00B46B40">
        <w:rPr>
          <w:rFonts w:ascii="Candara" w:hAnsi="Candara"/>
          <w:sz w:val="22"/>
        </w:rPr>
        <w:t xml:space="preserve">and for any expenses incurred when representing </w:t>
      </w:r>
      <w:r w:rsidR="00B46B40" w:rsidRPr="00B46B40">
        <w:rPr>
          <w:rFonts w:ascii="Candara" w:hAnsi="Candara"/>
          <w:sz w:val="22"/>
        </w:rPr>
        <w:t>MCTC</w:t>
      </w:r>
      <w:r w:rsidRPr="00B46B40">
        <w:rPr>
          <w:rFonts w:ascii="Candara" w:hAnsi="Candara"/>
          <w:sz w:val="22"/>
        </w:rPr>
        <w:t xml:space="preserve"> at miscellaneous events, approved by the </w:t>
      </w:r>
      <w:r w:rsidR="00B46B40" w:rsidRPr="00B46B40">
        <w:rPr>
          <w:rFonts w:ascii="Candara" w:hAnsi="Candara"/>
          <w:sz w:val="22"/>
        </w:rPr>
        <w:t>MCTC</w:t>
      </w:r>
      <w:r w:rsidRPr="00B46B40">
        <w:rPr>
          <w:rFonts w:ascii="Candara" w:hAnsi="Candara"/>
          <w:sz w:val="22"/>
        </w:rPr>
        <w:t xml:space="preserve"> </w:t>
      </w:r>
      <w:r w:rsidR="0047249D">
        <w:rPr>
          <w:rFonts w:ascii="Candara" w:hAnsi="Candara"/>
          <w:sz w:val="22"/>
        </w:rPr>
        <w:t>ED</w:t>
      </w:r>
      <w:r w:rsidR="0047249D" w:rsidRPr="00B46B40">
        <w:rPr>
          <w:rFonts w:ascii="Candara" w:hAnsi="Candara"/>
          <w:sz w:val="22"/>
        </w:rPr>
        <w:t xml:space="preserve"> </w:t>
      </w:r>
      <w:r w:rsidRPr="00B46B40">
        <w:rPr>
          <w:rFonts w:ascii="Candara" w:hAnsi="Candara"/>
          <w:sz w:val="22"/>
        </w:rPr>
        <w:t xml:space="preserve">prior to attendance. Contractor shall keep a monthly expense report that Contractor will submit to the </w:t>
      </w:r>
      <w:r w:rsidR="00B46B40" w:rsidRPr="00B46B40">
        <w:rPr>
          <w:rFonts w:ascii="Candara" w:hAnsi="Candara"/>
          <w:sz w:val="22"/>
        </w:rPr>
        <w:t>MCTC</w:t>
      </w:r>
      <w:r w:rsidRPr="00B46B40">
        <w:rPr>
          <w:rFonts w:ascii="Candara" w:hAnsi="Candara"/>
          <w:sz w:val="22"/>
        </w:rPr>
        <w:t xml:space="preserve"> </w:t>
      </w:r>
      <w:r w:rsidR="0047249D">
        <w:rPr>
          <w:rFonts w:ascii="Candara" w:hAnsi="Candara"/>
          <w:sz w:val="22"/>
        </w:rPr>
        <w:t>ED</w:t>
      </w:r>
      <w:r w:rsidR="0047249D" w:rsidRPr="00B46B40">
        <w:rPr>
          <w:rFonts w:ascii="Candara" w:hAnsi="Candara"/>
          <w:sz w:val="22"/>
        </w:rPr>
        <w:t xml:space="preserve"> </w:t>
      </w:r>
      <w:r w:rsidRPr="00B46B40">
        <w:rPr>
          <w:rFonts w:ascii="Candara" w:hAnsi="Candara"/>
          <w:sz w:val="22"/>
        </w:rPr>
        <w:t>for approval and reimbursement.</w:t>
      </w:r>
    </w:p>
    <w:p w:rsidR="00660774" w:rsidRPr="00B46B40" w:rsidRDefault="00660774" w:rsidP="00660774">
      <w:pPr>
        <w:jc w:val="both"/>
        <w:rPr>
          <w:rFonts w:ascii="Candara" w:hAnsi="Candara"/>
          <w:sz w:val="22"/>
        </w:rPr>
      </w:pPr>
    </w:p>
    <w:p w:rsidR="00660774" w:rsidRPr="00B46B40" w:rsidRDefault="00660774" w:rsidP="00660774">
      <w:pPr>
        <w:widowControl w:val="0"/>
        <w:numPr>
          <w:ilvl w:val="0"/>
          <w:numId w:val="1"/>
        </w:numPr>
        <w:autoSpaceDE w:val="0"/>
        <w:autoSpaceDN w:val="0"/>
        <w:adjustRightInd w:val="0"/>
        <w:jc w:val="both"/>
        <w:rPr>
          <w:rFonts w:ascii="Candara" w:hAnsi="Candara" w:cs="Courier"/>
          <w:color w:val="262626"/>
          <w:sz w:val="22"/>
        </w:rPr>
      </w:pPr>
      <w:r w:rsidRPr="00B46B40">
        <w:rPr>
          <w:rFonts w:ascii="Candara" w:hAnsi="Candara" w:cs="Courier"/>
          <w:b/>
          <w:color w:val="262626"/>
          <w:sz w:val="22"/>
        </w:rPr>
        <w:t>ENTIRE AGREEMENT:</w:t>
      </w:r>
      <w:r w:rsidRPr="00B46B40">
        <w:rPr>
          <w:rFonts w:ascii="Candara" w:hAnsi="Candara" w:cs="Courier"/>
          <w:color w:val="262626"/>
          <w:sz w:val="22"/>
        </w:rPr>
        <w:t xml:space="preserve"> This Agreement constitutes the entire agreement between the parties relating to the provision of services by Contractor to </w:t>
      </w:r>
      <w:r w:rsidR="00B46B40" w:rsidRPr="00B46B40">
        <w:rPr>
          <w:rFonts w:ascii="Candara" w:hAnsi="Candara" w:cs="Courier"/>
          <w:color w:val="262626"/>
          <w:sz w:val="22"/>
        </w:rPr>
        <w:t>MCTC</w:t>
      </w:r>
      <w:r w:rsidRPr="00B46B40">
        <w:rPr>
          <w:rFonts w:ascii="Candara" w:hAnsi="Candara" w:cs="Courier"/>
          <w:color w:val="262626"/>
          <w:sz w:val="22"/>
        </w:rPr>
        <w:t xml:space="preserve"> and supersedes all prior or contemporaneous oral or written agreements concerning this subject matter. The terms of this Agreement will govern all consulting services undertaken by Contractor for </w:t>
      </w:r>
      <w:r w:rsidR="00B46B40" w:rsidRPr="00B46B40">
        <w:rPr>
          <w:rFonts w:ascii="Candara" w:hAnsi="Candara" w:cs="Courier"/>
          <w:color w:val="262626"/>
          <w:sz w:val="22"/>
        </w:rPr>
        <w:t>MCTC</w:t>
      </w:r>
      <w:r w:rsidRPr="00B46B40">
        <w:rPr>
          <w:rFonts w:ascii="Candara" w:hAnsi="Candara" w:cs="Courier"/>
          <w:color w:val="262626"/>
          <w:sz w:val="22"/>
        </w:rPr>
        <w:t xml:space="preserve">. </w:t>
      </w:r>
    </w:p>
    <w:p w:rsidR="00660774" w:rsidRPr="00B46B40" w:rsidRDefault="00660774" w:rsidP="00660774">
      <w:pPr>
        <w:jc w:val="both"/>
        <w:rPr>
          <w:rFonts w:ascii="Candara" w:hAnsi="Candara"/>
          <w:b/>
          <w:sz w:val="22"/>
        </w:rPr>
      </w:pPr>
    </w:p>
    <w:p w:rsidR="00660774" w:rsidRPr="00B46B40" w:rsidRDefault="00660774" w:rsidP="00660774">
      <w:pPr>
        <w:jc w:val="both"/>
        <w:rPr>
          <w:rFonts w:ascii="Candara" w:hAnsi="Candara"/>
          <w:b/>
          <w:sz w:val="22"/>
        </w:rPr>
      </w:pPr>
    </w:p>
    <w:p w:rsidR="00660774" w:rsidRPr="00B46B40" w:rsidRDefault="00660774" w:rsidP="00660774">
      <w:pPr>
        <w:ind w:left="420"/>
        <w:jc w:val="both"/>
        <w:rPr>
          <w:rFonts w:ascii="Candara" w:hAnsi="Candara"/>
          <w:sz w:val="22"/>
        </w:rPr>
      </w:pPr>
    </w:p>
    <w:p w:rsidR="00660774" w:rsidRPr="00B46B40" w:rsidRDefault="00660774" w:rsidP="00660774">
      <w:pPr>
        <w:ind w:left="420"/>
        <w:jc w:val="center"/>
        <w:rPr>
          <w:rFonts w:ascii="Candara" w:hAnsi="Candara"/>
          <w:b/>
          <w:sz w:val="22"/>
        </w:rPr>
      </w:pPr>
      <w:r w:rsidRPr="00B46B40">
        <w:rPr>
          <w:rFonts w:ascii="Candara" w:hAnsi="Candara"/>
          <w:b/>
          <w:sz w:val="22"/>
        </w:rPr>
        <w:t>This Services Agreement is entered into this day of Ju</w:t>
      </w:r>
      <w:r w:rsidR="00CB4148" w:rsidRPr="00B46B40">
        <w:rPr>
          <w:rFonts w:ascii="Candara" w:hAnsi="Candara"/>
          <w:b/>
          <w:sz w:val="22"/>
        </w:rPr>
        <w:t>ne 30</w:t>
      </w:r>
      <w:r w:rsidRPr="00B46B40">
        <w:rPr>
          <w:rFonts w:ascii="Candara" w:hAnsi="Candara"/>
          <w:b/>
          <w:sz w:val="22"/>
        </w:rPr>
        <w:t>, 201</w:t>
      </w:r>
      <w:r w:rsidR="00B46B40" w:rsidRPr="00B46B40">
        <w:rPr>
          <w:rFonts w:ascii="Candara" w:hAnsi="Candara"/>
          <w:b/>
          <w:sz w:val="22"/>
        </w:rPr>
        <w:t>6</w:t>
      </w:r>
      <w:r w:rsidRPr="00B46B40">
        <w:rPr>
          <w:rFonts w:ascii="Candara" w:hAnsi="Candara"/>
          <w:b/>
          <w:sz w:val="22"/>
        </w:rPr>
        <w:t>.</w:t>
      </w:r>
    </w:p>
    <w:p w:rsidR="00660774" w:rsidRPr="00B46B40" w:rsidRDefault="00660774" w:rsidP="00660774">
      <w:pPr>
        <w:ind w:left="420"/>
        <w:jc w:val="center"/>
        <w:rPr>
          <w:rFonts w:ascii="Candara" w:hAnsi="Candara"/>
          <w:b/>
          <w:sz w:val="22"/>
        </w:rPr>
      </w:pPr>
    </w:p>
    <w:p w:rsidR="00660774" w:rsidRPr="00B46B40" w:rsidRDefault="00660774" w:rsidP="00660774">
      <w:pPr>
        <w:ind w:left="420"/>
        <w:jc w:val="center"/>
        <w:rPr>
          <w:rFonts w:ascii="Candara" w:hAnsi="Candara"/>
          <w:b/>
          <w:sz w:val="22"/>
        </w:rPr>
      </w:pPr>
    </w:p>
    <w:p w:rsidR="00660774" w:rsidRPr="00B46B40" w:rsidRDefault="00660774" w:rsidP="00660774">
      <w:pPr>
        <w:ind w:left="420"/>
        <w:jc w:val="center"/>
        <w:rPr>
          <w:rFonts w:ascii="Candara" w:hAnsi="Candara"/>
          <w:b/>
          <w:sz w:val="22"/>
        </w:rPr>
      </w:pPr>
    </w:p>
    <w:p w:rsidR="00660774" w:rsidRPr="00B46B40" w:rsidRDefault="00660774" w:rsidP="00660774">
      <w:pPr>
        <w:ind w:left="420"/>
        <w:jc w:val="center"/>
        <w:rPr>
          <w:rFonts w:ascii="Candara" w:hAnsi="Candara"/>
          <w:b/>
          <w:sz w:val="22"/>
        </w:rPr>
      </w:pPr>
    </w:p>
    <w:p w:rsidR="001C1806" w:rsidRPr="00B46B40" w:rsidRDefault="00660774" w:rsidP="00A954E8">
      <w:pPr>
        <w:ind w:left="270"/>
        <w:jc w:val="both"/>
        <w:rPr>
          <w:rFonts w:ascii="Candara" w:hAnsi="Candara"/>
          <w:b/>
          <w:sz w:val="22"/>
        </w:rPr>
      </w:pPr>
      <w:r w:rsidRPr="00B46B40">
        <w:rPr>
          <w:rFonts w:ascii="Candara" w:hAnsi="Candara"/>
          <w:b/>
          <w:sz w:val="22"/>
        </w:rPr>
        <w:t>________________________________</w:t>
      </w:r>
      <w:r w:rsidR="00A954E8">
        <w:rPr>
          <w:rFonts w:ascii="Candara" w:hAnsi="Candara"/>
          <w:b/>
          <w:sz w:val="22"/>
        </w:rPr>
        <w:t>____</w:t>
      </w:r>
      <w:r w:rsidRPr="00B46B40">
        <w:rPr>
          <w:rFonts w:ascii="Candara" w:hAnsi="Candara"/>
          <w:b/>
          <w:sz w:val="22"/>
        </w:rPr>
        <w:tab/>
      </w:r>
      <w:r w:rsidRPr="00B46B40">
        <w:rPr>
          <w:rFonts w:ascii="Candara" w:hAnsi="Candara"/>
          <w:b/>
          <w:sz w:val="22"/>
        </w:rPr>
        <w:tab/>
        <w:t>___________________________</w:t>
      </w:r>
      <w:r w:rsidR="00B46B40" w:rsidRPr="00B46B40">
        <w:rPr>
          <w:rFonts w:ascii="Candara" w:hAnsi="Candara"/>
          <w:b/>
          <w:sz w:val="22"/>
        </w:rPr>
        <w:tab/>
      </w:r>
      <w:r w:rsidR="00B46B40" w:rsidRPr="00B46B40">
        <w:rPr>
          <w:rFonts w:ascii="Candara" w:hAnsi="Candara"/>
          <w:b/>
          <w:sz w:val="22"/>
        </w:rPr>
        <w:br/>
      </w:r>
      <w:r w:rsidR="00A954E8">
        <w:rPr>
          <w:rFonts w:ascii="Candara" w:hAnsi="Candara"/>
          <w:b/>
          <w:sz w:val="22"/>
        </w:rPr>
        <w:t>Mendocino County Tourism Commis</w:t>
      </w:r>
      <w:r w:rsidR="00B46B40" w:rsidRPr="00B46B40">
        <w:rPr>
          <w:rFonts w:ascii="Candara" w:hAnsi="Candara"/>
          <w:b/>
          <w:sz w:val="22"/>
        </w:rPr>
        <w:t xml:space="preserve">sion, Inc. </w:t>
      </w:r>
      <w:r w:rsidR="00B46B40" w:rsidRPr="00B46B40">
        <w:rPr>
          <w:rFonts w:ascii="Candara" w:hAnsi="Candara"/>
          <w:b/>
          <w:sz w:val="22"/>
        </w:rPr>
        <w:tab/>
        <w:t>Alison de Grassi, Contractor</w:t>
      </w:r>
    </w:p>
    <w:p w:rsidR="00660774" w:rsidRPr="00B46B40" w:rsidRDefault="00660774" w:rsidP="00A954E8"/>
    <w:sectPr w:rsidR="00660774" w:rsidRPr="00B46B40" w:rsidSect="001C1806">
      <w:footerReference w:type="default" r:id="rId8"/>
      <w:pgSz w:w="12240" w:h="15840"/>
      <w:pgMar w:top="1440" w:right="1152" w:bottom="1440"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7E1" w:rsidRDefault="001117E1" w:rsidP="00660774">
      <w:r>
        <w:separator/>
      </w:r>
    </w:p>
  </w:endnote>
  <w:endnote w:type="continuationSeparator" w:id="0">
    <w:p w:rsidR="001117E1" w:rsidRDefault="001117E1" w:rsidP="0066077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774" w:rsidRPr="001C1806" w:rsidRDefault="002125D1">
    <w:pPr>
      <w:pStyle w:val="Footer"/>
      <w:jc w:val="center"/>
      <w:rPr>
        <w:rFonts w:asciiTheme="majorHAnsi" w:hAnsiTheme="majorHAnsi"/>
        <w:sz w:val="20"/>
      </w:rPr>
    </w:pPr>
    <w:fldSimple w:instr=" PAGE   \* MERGEFORMAT ">
      <w:r w:rsidR="00A954E8" w:rsidRPr="00A954E8">
        <w:rPr>
          <w:rFonts w:asciiTheme="majorHAnsi" w:hAnsiTheme="majorHAnsi"/>
          <w:noProof/>
          <w:sz w:val="20"/>
        </w:rPr>
        <w:t>2</w:t>
      </w:r>
    </w:fldSimple>
  </w:p>
  <w:p w:rsidR="00660774" w:rsidRDefault="0066077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7E1" w:rsidRDefault="001117E1" w:rsidP="00660774">
      <w:r>
        <w:separator/>
      </w:r>
    </w:p>
  </w:footnote>
  <w:footnote w:type="continuationSeparator" w:id="0">
    <w:p w:rsidR="001117E1" w:rsidRDefault="001117E1" w:rsidP="0066077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AB8"/>
    <w:multiLevelType w:val="hybridMultilevel"/>
    <w:tmpl w:val="5734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4A278A"/>
    <w:multiLevelType w:val="hybridMultilevel"/>
    <w:tmpl w:val="3F0AC0BA"/>
    <w:lvl w:ilvl="0" w:tplc="04090019">
      <w:start w:val="1"/>
      <w:numFmt w:val="lowerLetter"/>
      <w:lvlText w:val="%1."/>
      <w:lvlJc w:val="left"/>
      <w:pPr>
        <w:tabs>
          <w:tab w:val="num" w:pos="1260"/>
        </w:tabs>
        <w:ind w:left="1260" w:hanging="360"/>
      </w:pPr>
      <w:rPr>
        <w:rFonts w:hint="default"/>
      </w:rPr>
    </w:lvl>
    <w:lvl w:ilvl="1" w:tplc="04090003">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9FB18BC"/>
    <w:multiLevelType w:val="hybridMultilevel"/>
    <w:tmpl w:val="48A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D51AB"/>
    <w:multiLevelType w:val="hybridMultilevel"/>
    <w:tmpl w:val="B4B4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A32AD"/>
    <w:multiLevelType w:val="hybridMultilevel"/>
    <w:tmpl w:val="ABCE92B4"/>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1E7999"/>
    <w:multiLevelType w:val="multilevel"/>
    <w:tmpl w:val="839C6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6">
    <w:nsid w:val="15F76AC8"/>
    <w:multiLevelType w:val="multilevel"/>
    <w:tmpl w:val="8676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F16871"/>
    <w:multiLevelType w:val="hybridMultilevel"/>
    <w:tmpl w:val="8676D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7453CA"/>
    <w:multiLevelType w:val="hybridMultilevel"/>
    <w:tmpl w:val="51C0C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0520"/>
    <w:multiLevelType w:val="hybridMultilevel"/>
    <w:tmpl w:val="839C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5BEF"/>
    <w:multiLevelType w:val="hybridMultilevel"/>
    <w:tmpl w:val="541E8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287A92"/>
    <w:multiLevelType w:val="hybridMultilevel"/>
    <w:tmpl w:val="AD94A618"/>
    <w:lvl w:ilvl="0" w:tplc="04090019">
      <w:start w:val="1"/>
      <w:numFmt w:val="lowerLetter"/>
      <w:lvlText w:val="%1."/>
      <w:lvlJc w:val="left"/>
      <w:pPr>
        <w:tabs>
          <w:tab w:val="num" w:pos="1260"/>
        </w:tabs>
        <w:ind w:left="1260" w:hanging="360"/>
      </w:pPr>
      <w:rPr>
        <w:rFonts w:hint="default"/>
      </w:rPr>
    </w:lvl>
    <w:lvl w:ilvl="1" w:tplc="0409000F">
      <w:start w:val="1"/>
      <w:numFmt w:val="decimal"/>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255576C3"/>
    <w:multiLevelType w:val="hybridMultilevel"/>
    <w:tmpl w:val="AE2A3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D730FA"/>
    <w:multiLevelType w:val="hybridMultilevel"/>
    <w:tmpl w:val="4DA06632"/>
    <w:lvl w:ilvl="0" w:tplc="04090019">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27035250"/>
    <w:multiLevelType w:val="hybridMultilevel"/>
    <w:tmpl w:val="2CAE82EE"/>
    <w:lvl w:ilvl="0" w:tplc="5718AD7E">
      <w:start w:val="1"/>
      <w:numFmt w:val="lowerLetter"/>
      <w:lvlText w:val="%1."/>
      <w:lvlJc w:val="left"/>
      <w:pPr>
        <w:tabs>
          <w:tab w:val="num" w:pos="1260"/>
        </w:tabs>
        <w:ind w:left="1260" w:hanging="360"/>
      </w:pPr>
      <w:rPr>
        <w:rFonts w:hint="default"/>
        <w:b w:val="0"/>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C1F64"/>
    <w:multiLevelType w:val="hybridMultilevel"/>
    <w:tmpl w:val="E9F2800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961D18"/>
    <w:multiLevelType w:val="hybridMultilevel"/>
    <w:tmpl w:val="C15C8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676E9D"/>
    <w:multiLevelType w:val="hybridMultilevel"/>
    <w:tmpl w:val="AD5AE3FC"/>
    <w:lvl w:ilvl="0" w:tplc="5718AD7E">
      <w:start w:val="1"/>
      <w:numFmt w:val="lowerLetter"/>
      <w:lvlText w:val="%1."/>
      <w:lvlJc w:val="left"/>
      <w:pPr>
        <w:tabs>
          <w:tab w:val="num" w:pos="1260"/>
        </w:tabs>
        <w:ind w:left="126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46263C"/>
    <w:multiLevelType w:val="multilevel"/>
    <w:tmpl w:val="FB8AA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9">
    <w:nsid w:val="3ED11EB3"/>
    <w:multiLevelType w:val="multilevel"/>
    <w:tmpl w:val="8676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855EA9"/>
    <w:multiLevelType w:val="hybridMultilevel"/>
    <w:tmpl w:val="F2B48AF4"/>
    <w:lvl w:ilvl="0" w:tplc="4866E6EC">
      <w:start w:val="1"/>
      <w:numFmt w:val="lowerLetter"/>
      <w:lvlText w:val="%1."/>
      <w:lvlJc w:val="left"/>
      <w:pPr>
        <w:tabs>
          <w:tab w:val="num" w:pos="1260"/>
        </w:tabs>
        <w:ind w:left="126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646A70"/>
    <w:multiLevelType w:val="multilevel"/>
    <w:tmpl w:val="AE2A31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11E3109"/>
    <w:multiLevelType w:val="hybridMultilevel"/>
    <w:tmpl w:val="F306AC68"/>
    <w:lvl w:ilvl="0" w:tplc="A0C42274">
      <w:start w:val="1"/>
      <w:numFmt w:val="lowerLetter"/>
      <w:lvlText w:val="%1."/>
      <w:lvlJc w:val="left"/>
      <w:pPr>
        <w:tabs>
          <w:tab w:val="num" w:pos="1260"/>
        </w:tabs>
        <w:ind w:left="1260" w:hanging="360"/>
      </w:pPr>
      <w:rPr>
        <w:rFonts w:hint="default"/>
        <w:b w:val="0"/>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5D47BE6"/>
    <w:multiLevelType w:val="hybridMultilevel"/>
    <w:tmpl w:val="FB8A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5C4622"/>
    <w:multiLevelType w:val="multilevel"/>
    <w:tmpl w:val="8676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ED76A7"/>
    <w:multiLevelType w:val="hybridMultilevel"/>
    <w:tmpl w:val="C186E9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CAC01E8"/>
    <w:multiLevelType w:val="multilevel"/>
    <w:tmpl w:val="E4F4EA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FBE4FD9"/>
    <w:multiLevelType w:val="hybridMultilevel"/>
    <w:tmpl w:val="32009A0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B1E386B"/>
    <w:multiLevelType w:val="multilevel"/>
    <w:tmpl w:val="8676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C7F1367"/>
    <w:multiLevelType w:val="hybridMultilevel"/>
    <w:tmpl w:val="2C74C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C518E9"/>
    <w:multiLevelType w:val="multilevel"/>
    <w:tmpl w:val="2C74C0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DD30BA8"/>
    <w:multiLevelType w:val="multilevel"/>
    <w:tmpl w:val="1D26926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2">
    <w:nsid w:val="6E9C2AAD"/>
    <w:multiLevelType w:val="hybridMultilevel"/>
    <w:tmpl w:val="CD3A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F0FB9"/>
    <w:multiLevelType w:val="hybridMultilevel"/>
    <w:tmpl w:val="B3E6E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9"/>
  </w:num>
  <w:num w:numId="4">
    <w:abstractNumId w:val="7"/>
  </w:num>
  <w:num w:numId="5">
    <w:abstractNumId w:val="10"/>
  </w:num>
  <w:num w:numId="6">
    <w:abstractNumId w:val="0"/>
  </w:num>
  <w:num w:numId="7">
    <w:abstractNumId w:val="12"/>
  </w:num>
  <w:num w:numId="8">
    <w:abstractNumId w:val="16"/>
  </w:num>
  <w:num w:numId="9">
    <w:abstractNumId w:val="23"/>
  </w:num>
  <w:num w:numId="10">
    <w:abstractNumId w:val="9"/>
  </w:num>
  <w:num w:numId="11">
    <w:abstractNumId w:val="31"/>
  </w:num>
  <w:num w:numId="12">
    <w:abstractNumId w:val="26"/>
  </w:num>
  <w:num w:numId="13">
    <w:abstractNumId w:val="30"/>
  </w:num>
  <w:num w:numId="14">
    <w:abstractNumId w:val="6"/>
  </w:num>
  <w:num w:numId="15">
    <w:abstractNumId w:val="20"/>
  </w:num>
  <w:num w:numId="16">
    <w:abstractNumId w:val="19"/>
  </w:num>
  <w:num w:numId="17">
    <w:abstractNumId w:val="24"/>
  </w:num>
  <w:num w:numId="18">
    <w:abstractNumId w:val="22"/>
  </w:num>
  <w:num w:numId="19">
    <w:abstractNumId w:val="28"/>
  </w:num>
  <w:num w:numId="20">
    <w:abstractNumId w:val="15"/>
  </w:num>
  <w:num w:numId="21">
    <w:abstractNumId w:val="21"/>
  </w:num>
  <w:num w:numId="22">
    <w:abstractNumId w:val="13"/>
  </w:num>
  <w:num w:numId="23">
    <w:abstractNumId w:val="5"/>
  </w:num>
  <w:num w:numId="24">
    <w:abstractNumId w:val="14"/>
  </w:num>
  <w:num w:numId="25">
    <w:abstractNumId w:val="17"/>
  </w:num>
  <w:num w:numId="26">
    <w:abstractNumId w:val="18"/>
  </w:num>
  <w:num w:numId="27">
    <w:abstractNumId w:val="1"/>
  </w:num>
  <w:num w:numId="28">
    <w:abstractNumId w:val="32"/>
  </w:num>
  <w:num w:numId="29">
    <w:abstractNumId w:val="25"/>
  </w:num>
  <w:num w:numId="30">
    <w:abstractNumId w:val="8"/>
  </w:num>
  <w:num w:numId="31">
    <w:abstractNumId w:val="33"/>
  </w:num>
  <w:num w:numId="32">
    <w:abstractNumId w:val="2"/>
  </w:num>
  <w:num w:numId="33">
    <w:abstractNumId w:val="4"/>
  </w:num>
  <w:num w:numId="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ott Schneider">
    <w15:presenceInfo w15:providerId="Windows Live" w15:userId="5f62991884fc5cc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70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9B2926"/>
    <w:rsid w:val="000A6750"/>
    <w:rsid w:val="000C6232"/>
    <w:rsid w:val="001117E1"/>
    <w:rsid w:val="001B1C8B"/>
    <w:rsid w:val="001C1806"/>
    <w:rsid w:val="002125D1"/>
    <w:rsid w:val="00273E4D"/>
    <w:rsid w:val="002D0F03"/>
    <w:rsid w:val="0047249D"/>
    <w:rsid w:val="00660774"/>
    <w:rsid w:val="00680244"/>
    <w:rsid w:val="006C5B91"/>
    <w:rsid w:val="009B2926"/>
    <w:rsid w:val="00A954E8"/>
    <w:rsid w:val="00B46B40"/>
    <w:rsid w:val="00C3672B"/>
    <w:rsid w:val="00CB4148"/>
    <w:rsid w:val="00D4450D"/>
    <w:rsid w:val="00F43F64"/>
  </w:rsids>
  <m:mathPr>
    <m:mathFont m:val="Candar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footer" w:uiPriority="99"/>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B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BC17DF"/>
    <w:rPr>
      <w:rFonts w:ascii="Tahoma" w:hAnsi="Tahoma" w:cs="Tahoma"/>
      <w:sz w:val="16"/>
      <w:szCs w:val="16"/>
    </w:rPr>
  </w:style>
  <w:style w:type="paragraph" w:styleId="ListParagraph">
    <w:name w:val="List Paragraph"/>
    <w:basedOn w:val="Normal"/>
    <w:uiPriority w:val="34"/>
    <w:qFormat/>
    <w:rsid w:val="00EB27E0"/>
    <w:pPr>
      <w:ind w:left="720"/>
      <w:contextualSpacing/>
    </w:pPr>
  </w:style>
  <w:style w:type="paragraph" w:styleId="Header">
    <w:name w:val="header"/>
    <w:basedOn w:val="Normal"/>
    <w:link w:val="HeaderChar"/>
    <w:rsid w:val="00CE6924"/>
    <w:pPr>
      <w:tabs>
        <w:tab w:val="center" w:pos="4680"/>
        <w:tab w:val="right" w:pos="9360"/>
      </w:tabs>
    </w:pPr>
  </w:style>
  <w:style w:type="character" w:customStyle="1" w:styleId="HeaderChar">
    <w:name w:val="Header Char"/>
    <w:basedOn w:val="DefaultParagraphFont"/>
    <w:link w:val="Header"/>
    <w:rsid w:val="00CE6924"/>
    <w:rPr>
      <w:sz w:val="24"/>
      <w:szCs w:val="24"/>
    </w:rPr>
  </w:style>
  <w:style w:type="paragraph" w:styleId="Footer">
    <w:name w:val="footer"/>
    <w:basedOn w:val="Normal"/>
    <w:link w:val="FooterChar"/>
    <w:uiPriority w:val="99"/>
    <w:rsid w:val="00CE6924"/>
    <w:pPr>
      <w:tabs>
        <w:tab w:val="center" w:pos="4680"/>
        <w:tab w:val="right" w:pos="9360"/>
      </w:tabs>
    </w:pPr>
  </w:style>
  <w:style w:type="character" w:customStyle="1" w:styleId="FooterChar">
    <w:name w:val="Footer Char"/>
    <w:basedOn w:val="DefaultParagraphFont"/>
    <w:link w:val="Footer"/>
    <w:uiPriority w:val="99"/>
    <w:rsid w:val="00CE6924"/>
    <w:rPr>
      <w:sz w:val="24"/>
      <w:szCs w:val="24"/>
    </w:rPr>
  </w:style>
  <w:style w:type="character" w:styleId="CommentReference">
    <w:name w:val="annotation reference"/>
    <w:basedOn w:val="DefaultParagraphFont"/>
    <w:rsid w:val="003605EE"/>
    <w:rPr>
      <w:sz w:val="16"/>
      <w:szCs w:val="16"/>
    </w:rPr>
  </w:style>
  <w:style w:type="paragraph" w:styleId="CommentText">
    <w:name w:val="annotation text"/>
    <w:basedOn w:val="Normal"/>
    <w:link w:val="CommentTextChar"/>
    <w:rsid w:val="003605EE"/>
    <w:rPr>
      <w:sz w:val="20"/>
      <w:szCs w:val="20"/>
    </w:rPr>
  </w:style>
  <w:style w:type="character" w:customStyle="1" w:styleId="CommentTextChar">
    <w:name w:val="Comment Text Char"/>
    <w:basedOn w:val="DefaultParagraphFont"/>
    <w:link w:val="CommentText"/>
    <w:rsid w:val="003605EE"/>
  </w:style>
  <w:style w:type="paragraph" w:styleId="CommentSubject">
    <w:name w:val="annotation subject"/>
    <w:basedOn w:val="CommentText"/>
    <w:next w:val="CommentText"/>
    <w:link w:val="CommentSubjectChar"/>
    <w:rsid w:val="003605EE"/>
    <w:rPr>
      <w:b/>
      <w:bCs/>
    </w:rPr>
  </w:style>
  <w:style w:type="character" w:customStyle="1" w:styleId="CommentSubjectChar">
    <w:name w:val="Comment Subject Char"/>
    <w:basedOn w:val="CommentTextChar"/>
    <w:link w:val="CommentSubject"/>
    <w:rsid w:val="003605EE"/>
    <w:rPr>
      <w:b/>
      <w:bCs/>
    </w:rPr>
  </w:style>
  <w:style w:type="paragraph" w:styleId="NoSpacing">
    <w:name w:val="No Spacing"/>
    <w:uiPriority w:val="1"/>
    <w:qFormat/>
    <w:rsid w:val="001C180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3215</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Project Services Agreement</vt:lpstr>
    </vt:vector>
  </TitlesOfParts>
  <Company>Indiana University</Company>
  <LinksUpToDate>false</LinksUpToDate>
  <CharactersWithSpaces>3948</CharactersWithSpaces>
  <SharedDoc>false</SharedDoc>
  <HLinks>
    <vt:vector size="12" baseType="variant">
      <vt:variant>
        <vt:i4>2162793</vt:i4>
      </vt:variant>
      <vt:variant>
        <vt:i4>2048</vt:i4>
      </vt:variant>
      <vt:variant>
        <vt:i4>1025</vt:i4>
      </vt:variant>
      <vt:variant>
        <vt:i4>1</vt:i4>
      </vt:variant>
      <vt:variant>
        <vt:lpwstr>VMC_logo-MendoCo_RGB</vt:lpwstr>
      </vt:variant>
      <vt:variant>
        <vt:lpwstr/>
      </vt:variant>
      <vt:variant>
        <vt:i4>3604500</vt:i4>
      </vt:variant>
      <vt:variant>
        <vt:i4>-1</vt:i4>
      </vt:variant>
      <vt:variant>
        <vt:i4>1026</vt:i4>
      </vt:variant>
      <vt:variant>
        <vt:i4>1</vt:i4>
      </vt:variant>
      <vt:variant>
        <vt:lpwstr>sig_0001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Services Agreement</dc:title>
  <dc:subject/>
  <dc:creator>Richard Le Burkien</dc:creator>
  <cp:keywords/>
  <cp:lastModifiedBy>alison de grassi</cp:lastModifiedBy>
  <cp:revision>2</cp:revision>
  <cp:lastPrinted>2011-06-27T23:58:00Z</cp:lastPrinted>
  <dcterms:created xsi:type="dcterms:W3CDTF">2016-06-03T14:05:00Z</dcterms:created>
  <dcterms:modified xsi:type="dcterms:W3CDTF">2016-06-03T14:05:00Z</dcterms:modified>
</cp:coreProperties>
</file>